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BAA7" w14:textId="3D5EFDAC" w:rsidR="006A0DD8" w:rsidRDefault="006A0DD8" w:rsidP="006A0DD8">
      <w:pPr>
        <w:pStyle w:val="Title"/>
        <w:rPr>
          <w:lang w:val="en-US"/>
        </w:rPr>
      </w:pPr>
      <w:r w:rsidRPr="00CA6879">
        <w:rPr>
          <w:lang w:val="en-US"/>
        </w:rPr>
        <w:t>Global Roadmap on Food Waste Reduction in the Tourism Sector</w:t>
      </w:r>
    </w:p>
    <w:p w14:paraId="72DDB354" w14:textId="588A6100" w:rsidR="006A0DD8" w:rsidRDefault="00F216FC" w:rsidP="006A0DD8">
      <w:pPr>
        <w:pStyle w:val="Heading1"/>
      </w:pPr>
      <w:proofErr w:type="gramStart"/>
      <w:r>
        <w:t xml:space="preserve">1.0  </w:t>
      </w:r>
      <w:r w:rsidR="006A0DD8">
        <w:t>Foreword</w:t>
      </w:r>
      <w:proofErr w:type="gramEnd"/>
    </w:p>
    <w:p w14:paraId="41377175" w14:textId="3500AF72" w:rsidR="006A0DD8" w:rsidRPr="001A76C2" w:rsidRDefault="006A0DD8" w:rsidP="006A0DD8">
      <w:pPr>
        <w:rPr>
          <w:i/>
          <w:iCs/>
        </w:rPr>
      </w:pPr>
      <w:r w:rsidRPr="001A76C2">
        <w:rPr>
          <w:i/>
          <w:iCs/>
        </w:rPr>
        <w:t>UNWTO/One Planet</w:t>
      </w:r>
    </w:p>
    <w:p w14:paraId="01471CC7" w14:textId="29208D49" w:rsidR="00BD352C" w:rsidRPr="001A76C2" w:rsidRDefault="00D96E51" w:rsidP="0083557E">
      <w:pPr>
        <w:rPr>
          <w:i/>
          <w:iCs/>
        </w:rPr>
      </w:pPr>
      <w:r w:rsidRPr="001A76C2">
        <w:rPr>
          <w:i/>
          <w:iCs/>
        </w:rPr>
        <w:t>“</w:t>
      </w:r>
      <w:r w:rsidR="00D4328D" w:rsidRPr="001A76C2">
        <w:rPr>
          <w:i/>
          <w:iCs/>
        </w:rPr>
        <w:t>Setting a common vision for the tourism sector to address food waste</w:t>
      </w:r>
      <w:r w:rsidRPr="001A76C2">
        <w:rPr>
          <w:i/>
          <w:iCs/>
        </w:rPr>
        <w:t>”</w:t>
      </w:r>
    </w:p>
    <w:p w14:paraId="3E359D1E" w14:textId="6DA7E01D" w:rsidR="006A0DD8" w:rsidRDefault="00F216FC" w:rsidP="006A0DD8">
      <w:pPr>
        <w:pStyle w:val="Heading1"/>
      </w:pPr>
      <w:proofErr w:type="gramStart"/>
      <w:r>
        <w:t xml:space="preserve">2.0  </w:t>
      </w:r>
      <w:r w:rsidR="006A0DD8">
        <w:t>Executive</w:t>
      </w:r>
      <w:proofErr w:type="gramEnd"/>
      <w:r w:rsidR="006A0DD8">
        <w:t xml:space="preserve"> Summary</w:t>
      </w:r>
    </w:p>
    <w:p w14:paraId="1B06CED2" w14:textId="77777777" w:rsidR="00D57E94" w:rsidRPr="00D57E94" w:rsidRDefault="00D57E94" w:rsidP="00D57E94">
      <w:pPr>
        <w:spacing w:after="0"/>
        <w:rPr>
          <w:i/>
          <w:iCs/>
          <w:color w:val="C45911" w:themeColor="accent2" w:themeShade="BF"/>
        </w:rPr>
      </w:pPr>
      <w:bookmarkStart w:id="0" w:name="_Hlk101364025"/>
      <w:r w:rsidRPr="00D57E94">
        <w:rPr>
          <w:i/>
          <w:iCs/>
          <w:color w:val="C45911" w:themeColor="accent2" w:themeShade="BF"/>
        </w:rPr>
        <w:t>To include:</w:t>
      </w:r>
    </w:p>
    <w:bookmarkEnd w:id="0"/>
    <w:p w14:paraId="6AC0E7D6" w14:textId="78BD8E3E" w:rsidR="006A0DD8" w:rsidRPr="001A76C2" w:rsidRDefault="006A0DD8" w:rsidP="006A0DD8">
      <w:pPr>
        <w:rPr>
          <w:i/>
          <w:iCs/>
        </w:rPr>
      </w:pPr>
      <w:r w:rsidRPr="001A76C2">
        <w:rPr>
          <w:i/>
          <w:iCs/>
        </w:rPr>
        <w:t xml:space="preserve">Demonstrating support for the Global Roadmap, importance of </w:t>
      </w:r>
      <w:proofErr w:type="gramStart"/>
      <w:r w:rsidRPr="001A76C2">
        <w:rPr>
          <w:i/>
          <w:iCs/>
        </w:rPr>
        <w:t>taking action</w:t>
      </w:r>
      <w:proofErr w:type="gramEnd"/>
      <w:r w:rsidRPr="001A76C2">
        <w:rPr>
          <w:i/>
          <w:iCs/>
        </w:rPr>
        <w:t>.</w:t>
      </w:r>
    </w:p>
    <w:p w14:paraId="3A5024BC" w14:textId="269A03CF" w:rsidR="008756E5" w:rsidRDefault="000B6561" w:rsidP="00B57346">
      <w:pPr>
        <w:pStyle w:val="Heading1"/>
      </w:pPr>
      <w:proofErr w:type="gramStart"/>
      <w:r>
        <w:t xml:space="preserve">3.0  </w:t>
      </w:r>
      <w:r w:rsidR="008756E5">
        <w:t>Introduction</w:t>
      </w:r>
      <w:proofErr w:type="gramEnd"/>
    </w:p>
    <w:p w14:paraId="363B5A07" w14:textId="77777777" w:rsidR="00D57E94" w:rsidRPr="00D57E94" w:rsidRDefault="00D57E94" w:rsidP="00D57E94">
      <w:pPr>
        <w:pStyle w:val="ListParagraph"/>
        <w:spacing w:after="0"/>
        <w:rPr>
          <w:i/>
          <w:iCs/>
          <w:color w:val="C45911" w:themeColor="accent2" w:themeShade="BF"/>
        </w:rPr>
      </w:pPr>
      <w:r w:rsidRPr="00D57E94">
        <w:rPr>
          <w:i/>
          <w:iCs/>
          <w:color w:val="C45911" w:themeColor="accent2" w:themeShade="BF"/>
        </w:rPr>
        <w:t>To include:</w:t>
      </w:r>
    </w:p>
    <w:p w14:paraId="1723D73A" w14:textId="6D4EA537" w:rsidR="000B6561" w:rsidRDefault="000B6561" w:rsidP="00B57346">
      <w:pPr>
        <w:pStyle w:val="ListParagraph"/>
        <w:numPr>
          <w:ilvl w:val="0"/>
          <w:numId w:val="25"/>
        </w:numPr>
      </w:pPr>
      <w:r>
        <w:t>S</w:t>
      </w:r>
      <w:r w:rsidR="008756E5" w:rsidRPr="008756E5">
        <w:t xml:space="preserve">et the scene. </w:t>
      </w:r>
      <w:r w:rsidR="00CF58FA">
        <w:t xml:space="preserve"> Food waste</w:t>
      </w:r>
      <w:r w:rsidR="00146303">
        <w:t xml:space="preserve"> -</w:t>
      </w:r>
      <w:r w:rsidR="00CF58FA">
        <w:t xml:space="preserve"> </w:t>
      </w:r>
      <w:r w:rsidR="00C37150">
        <w:t>SDG 12.3</w:t>
      </w:r>
      <w:r w:rsidR="003356B0">
        <w:t xml:space="preserve"> </w:t>
      </w:r>
      <w:r w:rsidR="00146303">
        <w:t xml:space="preserve">/ climate change/ biodiversity loss / changing societies </w:t>
      </w:r>
      <w:proofErr w:type="gramStart"/>
      <w:r w:rsidR="00146303">
        <w:t>e.g.</w:t>
      </w:r>
      <w:proofErr w:type="gramEnd"/>
      <w:r w:rsidR="00146303">
        <w:t xml:space="preserve"> pandemics. </w:t>
      </w:r>
      <w:r w:rsidR="003356B0">
        <w:t>The need to build a resilient future of our societies</w:t>
      </w:r>
      <w:r w:rsidR="00146303">
        <w:t>.</w:t>
      </w:r>
      <w:r w:rsidR="003356B0">
        <w:t xml:space="preserve"> </w:t>
      </w:r>
    </w:p>
    <w:p w14:paraId="2C5284DB" w14:textId="5F21552C" w:rsidR="000B6561" w:rsidRDefault="008756E5" w:rsidP="00B57346">
      <w:pPr>
        <w:pStyle w:val="ListParagraph"/>
        <w:numPr>
          <w:ilvl w:val="0"/>
          <w:numId w:val="25"/>
        </w:numPr>
      </w:pPr>
      <w:r w:rsidRPr="008756E5">
        <w:t xml:space="preserve">Where does the </w:t>
      </w:r>
      <w:r w:rsidR="003356B0">
        <w:t xml:space="preserve">tourism </w:t>
      </w:r>
      <w:r w:rsidRPr="008756E5">
        <w:t xml:space="preserve">sector stand? </w:t>
      </w:r>
    </w:p>
    <w:p w14:paraId="1962E457" w14:textId="77777777" w:rsidR="00162207" w:rsidRDefault="008756E5" w:rsidP="00B57346">
      <w:pPr>
        <w:pStyle w:val="ListParagraph"/>
        <w:numPr>
          <w:ilvl w:val="0"/>
          <w:numId w:val="25"/>
        </w:numPr>
      </w:pPr>
      <w:r w:rsidRPr="008756E5">
        <w:t>Why is a roadmap needed?</w:t>
      </w:r>
    </w:p>
    <w:p w14:paraId="3B2763EA" w14:textId="46A8BB00" w:rsidR="000B6561" w:rsidRDefault="00162207" w:rsidP="00B57346">
      <w:pPr>
        <w:pStyle w:val="ListParagraph"/>
        <w:numPr>
          <w:ilvl w:val="0"/>
          <w:numId w:val="25"/>
        </w:numPr>
      </w:pPr>
      <w:r>
        <w:t xml:space="preserve">Explain reasons for targeting </w:t>
      </w:r>
      <w:commentRangeStart w:id="1"/>
      <w:r w:rsidR="00B25CE6">
        <w:t xml:space="preserve">accommodation and cruise sectors </w:t>
      </w:r>
      <w:commentRangeEnd w:id="1"/>
      <w:r w:rsidR="00263D6A">
        <w:rPr>
          <w:rStyle w:val="CommentReference"/>
        </w:rPr>
        <w:commentReference w:id="1"/>
      </w:r>
      <w:r w:rsidR="00B25CE6">
        <w:t>in the first instance.</w:t>
      </w:r>
      <w:r w:rsidR="008756E5" w:rsidRPr="008756E5">
        <w:t xml:space="preserve"> </w:t>
      </w:r>
    </w:p>
    <w:p w14:paraId="5741259D" w14:textId="42E411DD" w:rsidR="008756E5" w:rsidRDefault="003356B0" w:rsidP="003356B0">
      <w:pPr>
        <w:pStyle w:val="ListParagraph"/>
        <w:numPr>
          <w:ilvl w:val="0"/>
          <w:numId w:val="25"/>
        </w:numPr>
      </w:pPr>
      <w:r w:rsidRPr="003356B0">
        <w:t xml:space="preserve">From </w:t>
      </w:r>
      <w:r w:rsidR="00146303">
        <w:t xml:space="preserve">the </w:t>
      </w:r>
      <w:r w:rsidR="008756E5" w:rsidRPr="008756E5">
        <w:t>COVID 19</w:t>
      </w:r>
      <w:r w:rsidR="00146303">
        <w:t xml:space="preserve"> recovery</w:t>
      </w:r>
      <w:r w:rsidR="008756E5" w:rsidRPr="008756E5">
        <w:t xml:space="preserve"> </w:t>
      </w:r>
      <w:r w:rsidR="001C7A3D">
        <w:t>– in line with One Planet Vision for a Responsible Recovery from COVID-19</w:t>
      </w:r>
      <w:r w:rsidRPr="003356B0">
        <w:t xml:space="preserve"> to </w:t>
      </w:r>
      <w:r>
        <w:t>the g</w:t>
      </w:r>
      <w:r w:rsidR="008756E5" w:rsidRPr="008756E5">
        <w:t>reen transformation of the sector</w:t>
      </w:r>
      <w:r w:rsidR="001C7A3D">
        <w:t xml:space="preserve"> – in line with UNWTO </w:t>
      </w:r>
      <w:r>
        <w:t xml:space="preserve">G20 </w:t>
      </w:r>
      <w:r w:rsidR="001C7A3D">
        <w:t>Recommendations for the transition to a green travel and tourism economy</w:t>
      </w:r>
      <w:r w:rsidR="00625937">
        <w:t>.</w:t>
      </w:r>
    </w:p>
    <w:p w14:paraId="7E2E7201" w14:textId="6AB49A37" w:rsidR="009437E8" w:rsidRPr="00B57346" w:rsidRDefault="009437E8" w:rsidP="009437E8">
      <w:pPr>
        <w:pStyle w:val="ListParagraph"/>
        <w:numPr>
          <w:ilvl w:val="0"/>
          <w:numId w:val="25"/>
        </w:numPr>
      </w:pPr>
      <w:bookmarkStart w:id="2" w:name="_Hlk97288208"/>
      <w:r>
        <w:t>Introduce i</w:t>
      </w:r>
      <w:r w:rsidRPr="00C23537">
        <w:t xml:space="preserve">t is about </w:t>
      </w:r>
      <w:commentRangeStart w:id="3"/>
      <w:r w:rsidRPr="00C23537">
        <w:t xml:space="preserve">saving business money </w:t>
      </w:r>
      <w:commentRangeEnd w:id="3"/>
      <w:r w:rsidR="00DB0CEE">
        <w:rPr>
          <w:rStyle w:val="CommentReference"/>
        </w:rPr>
        <w:commentReference w:id="3"/>
      </w:r>
      <w:r w:rsidRPr="00C23537">
        <w:t>and delivering real benefits for the environment and climate</w:t>
      </w:r>
      <w:r w:rsidR="00625937">
        <w:t>,</w:t>
      </w:r>
      <w:r w:rsidRPr="00C23537">
        <w:t xml:space="preserve"> not just reporting data for the sake of data</w:t>
      </w:r>
      <w:r w:rsidR="00625937">
        <w:t>.</w:t>
      </w:r>
    </w:p>
    <w:bookmarkEnd w:id="2"/>
    <w:p w14:paraId="0E595D40" w14:textId="0C656244" w:rsidR="008756E5" w:rsidRDefault="004B0D25" w:rsidP="00B57346">
      <w:pPr>
        <w:pStyle w:val="ListParagraph"/>
        <w:numPr>
          <w:ilvl w:val="0"/>
          <w:numId w:val="25"/>
        </w:numPr>
      </w:pPr>
      <w:r>
        <w:t xml:space="preserve">Introduce </w:t>
      </w:r>
      <w:r w:rsidR="008756E5" w:rsidRPr="008756E5">
        <w:t xml:space="preserve">framework </w:t>
      </w:r>
      <w:r>
        <w:t xml:space="preserve">of </w:t>
      </w:r>
      <w:r w:rsidRPr="008756E5">
        <w:t xml:space="preserve">Target Measure Act </w:t>
      </w:r>
      <w:r>
        <w:t>r</w:t>
      </w:r>
      <w:r w:rsidR="008756E5" w:rsidRPr="008756E5">
        <w:t xml:space="preserve">eport as a proven approach to </w:t>
      </w:r>
      <w:r w:rsidR="001268FE">
        <w:t>delivering</w:t>
      </w:r>
      <w:r w:rsidR="008756E5" w:rsidRPr="008756E5">
        <w:t xml:space="preserve"> impact. </w:t>
      </w:r>
    </w:p>
    <w:p w14:paraId="256D3B44" w14:textId="10D8AE98" w:rsidR="00271488" w:rsidRDefault="00271488" w:rsidP="00B57346">
      <w:pPr>
        <w:pStyle w:val="ListParagraph"/>
        <w:numPr>
          <w:ilvl w:val="0"/>
          <w:numId w:val="25"/>
        </w:numPr>
      </w:pPr>
      <w:r>
        <w:t>Define Target, Measure, Act (TMA)</w:t>
      </w:r>
    </w:p>
    <w:p w14:paraId="1B81FB7A" w14:textId="4D417D56" w:rsidR="00B2344C" w:rsidRDefault="00002E4E" w:rsidP="00B57346">
      <w:pPr>
        <w:pStyle w:val="ListParagraph"/>
        <w:numPr>
          <w:ilvl w:val="0"/>
          <w:numId w:val="25"/>
        </w:numPr>
      </w:pPr>
      <w:r>
        <w:t>Introduce logic/ flow of Roadmap</w:t>
      </w:r>
      <w:r w:rsidR="00535AD8">
        <w:t xml:space="preserve"> and </w:t>
      </w:r>
      <w:r w:rsidR="00072BF4">
        <w:t>the 4</w:t>
      </w:r>
      <w:r w:rsidR="00535AD8">
        <w:t xml:space="preserve"> Commitments</w:t>
      </w:r>
      <w:r w:rsidR="00625937">
        <w:t>.</w:t>
      </w:r>
      <w:r w:rsidR="00535AD8">
        <w:t xml:space="preserve"> </w:t>
      </w:r>
    </w:p>
    <w:p w14:paraId="3A254E69" w14:textId="77777777" w:rsidR="000B6561" w:rsidRDefault="000B6561" w:rsidP="000B6561">
      <w:pPr>
        <w:pStyle w:val="Heading1"/>
      </w:pPr>
      <w:proofErr w:type="gramStart"/>
      <w:r>
        <w:t>4.0  The</w:t>
      </w:r>
      <w:proofErr w:type="gramEnd"/>
      <w:r>
        <w:t xml:space="preserve"> Global Roadmap</w:t>
      </w:r>
    </w:p>
    <w:p w14:paraId="61DCABA3" w14:textId="1052CE66" w:rsidR="00C4540F" w:rsidRDefault="00F216FC" w:rsidP="000E687F">
      <w:pPr>
        <w:pStyle w:val="Heading2"/>
      </w:pPr>
      <w:r>
        <w:t xml:space="preserve">4.1 </w:t>
      </w:r>
      <w:r w:rsidR="00C4540F">
        <w:t>Objective</w:t>
      </w:r>
    </w:p>
    <w:p w14:paraId="25283FCB" w14:textId="77777777" w:rsidR="00D57E94" w:rsidRPr="00D57E94" w:rsidRDefault="00D57E94" w:rsidP="00D57E94">
      <w:pPr>
        <w:pStyle w:val="ListParagraph"/>
        <w:spacing w:after="0"/>
        <w:rPr>
          <w:i/>
          <w:iCs/>
          <w:color w:val="C45911" w:themeColor="accent2" w:themeShade="BF"/>
        </w:rPr>
      </w:pPr>
      <w:r w:rsidRPr="00D57E94">
        <w:rPr>
          <w:i/>
          <w:iCs/>
          <w:color w:val="C45911" w:themeColor="accent2" w:themeShade="BF"/>
        </w:rPr>
        <w:t>To include:</w:t>
      </w:r>
    </w:p>
    <w:p w14:paraId="53C4CA1A" w14:textId="17811DF5" w:rsidR="008A2F76" w:rsidRDefault="008A2F76" w:rsidP="00271488">
      <w:pPr>
        <w:pStyle w:val="ListParagraph"/>
        <w:numPr>
          <w:ilvl w:val="0"/>
          <w:numId w:val="33"/>
        </w:numPr>
      </w:pPr>
      <w:r>
        <w:t>Provide a consistent framework accelerate food waste reduction in tourism</w:t>
      </w:r>
      <w:r w:rsidR="00625937">
        <w:t>.</w:t>
      </w:r>
    </w:p>
    <w:p w14:paraId="14741B76" w14:textId="5B5445AA" w:rsidR="008A2F76" w:rsidRDefault="008A2F76" w:rsidP="00271488">
      <w:pPr>
        <w:pStyle w:val="ListParagraph"/>
        <w:numPr>
          <w:ilvl w:val="0"/>
          <w:numId w:val="33"/>
        </w:numPr>
      </w:pPr>
      <w:r>
        <w:t>Share practical guidance for accommodation and cruise to scale up action</w:t>
      </w:r>
      <w:r w:rsidR="00625937">
        <w:t>.</w:t>
      </w:r>
    </w:p>
    <w:p w14:paraId="518C204E" w14:textId="71B7390A" w:rsidR="008A2F76" w:rsidRDefault="008A2F76" w:rsidP="00271488">
      <w:pPr>
        <w:pStyle w:val="ListParagraph"/>
        <w:numPr>
          <w:ilvl w:val="0"/>
          <w:numId w:val="33"/>
        </w:numPr>
      </w:pPr>
      <w:r>
        <w:t>Support the integration of circularity in the tourism food value chain</w:t>
      </w:r>
      <w:r w:rsidR="00625937">
        <w:t>.</w:t>
      </w:r>
    </w:p>
    <w:p w14:paraId="2A194C32" w14:textId="124A99EB" w:rsidR="008A2F76" w:rsidRDefault="008A2F76" w:rsidP="00271488">
      <w:pPr>
        <w:pStyle w:val="ListParagraph"/>
        <w:numPr>
          <w:ilvl w:val="0"/>
          <w:numId w:val="33"/>
        </w:numPr>
      </w:pPr>
      <w:r>
        <w:t>Enhance the contribution of tourism to the achievement of SDG12.3.</w:t>
      </w:r>
    </w:p>
    <w:p w14:paraId="56FE0BC3" w14:textId="79BB1B29" w:rsidR="00B96E3E" w:rsidRPr="008A2F76" w:rsidRDefault="003356B0" w:rsidP="00271488">
      <w:pPr>
        <w:pStyle w:val="ListParagraph"/>
        <w:numPr>
          <w:ilvl w:val="0"/>
          <w:numId w:val="33"/>
        </w:numPr>
      </w:pPr>
      <w:r>
        <w:t xml:space="preserve">Links with the </w:t>
      </w:r>
      <w:r w:rsidR="00B96E3E">
        <w:t>Glasgow D</w:t>
      </w:r>
      <w:r w:rsidR="00146303">
        <w:t>eclaration</w:t>
      </w:r>
      <w:r w:rsidR="00625937">
        <w:t>.</w:t>
      </w:r>
      <w:r w:rsidR="00B96E3E">
        <w:t xml:space="preserve"> </w:t>
      </w:r>
    </w:p>
    <w:p w14:paraId="450C0262" w14:textId="10AB2C75" w:rsidR="002E5B0E" w:rsidRDefault="00AF3C6A" w:rsidP="002E5B0E">
      <w:r>
        <w:t>Sustainable Development Goal (</w:t>
      </w:r>
      <w:r w:rsidR="002E5B0E">
        <w:t>SDG</w:t>
      </w:r>
      <w:r>
        <w:t>)</w:t>
      </w:r>
      <w:r w:rsidR="002E5B0E">
        <w:t xml:space="preserve"> 12.3 sets out to achieve:</w:t>
      </w:r>
    </w:p>
    <w:p w14:paraId="78C43919" w14:textId="0523E388" w:rsidR="002E5B0E" w:rsidRDefault="002E5B0E" w:rsidP="002E5B0E">
      <w:pPr>
        <w:ind w:left="720"/>
        <w:rPr>
          <w:i/>
          <w:iCs/>
        </w:rPr>
      </w:pPr>
      <w:r w:rsidRPr="00CB64B1">
        <w:rPr>
          <w:i/>
          <w:iCs/>
        </w:rPr>
        <w:t>By 2030, halve per capita global food waste at the retail and consumer levels and reduce food losses along production and supply chains, including post-harvest losses.</w:t>
      </w:r>
    </w:p>
    <w:p w14:paraId="4F67963D" w14:textId="1AE249A5" w:rsidR="000E687F" w:rsidRPr="00506081" w:rsidRDefault="00C4540F" w:rsidP="000E687F">
      <w:pPr>
        <w:pStyle w:val="Heading2"/>
      </w:pPr>
      <w:r>
        <w:lastRenderedPageBreak/>
        <w:t>4.</w:t>
      </w:r>
      <w:r w:rsidR="00C82381">
        <w:t>2</w:t>
      </w:r>
      <w:r>
        <w:t xml:space="preserve">. </w:t>
      </w:r>
      <w:r w:rsidR="000E687F">
        <w:t>Scope</w:t>
      </w:r>
    </w:p>
    <w:p w14:paraId="21EE47ED" w14:textId="77777777" w:rsidR="00D57E94" w:rsidRPr="00D57E94" w:rsidRDefault="00D57E94" w:rsidP="00D57E94">
      <w:pPr>
        <w:pStyle w:val="ListParagraph"/>
        <w:spacing w:after="0"/>
        <w:rPr>
          <w:i/>
          <w:iCs/>
          <w:color w:val="C45911" w:themeColor="accent2" w:themeShade="BF"/>
        </w:rPr>
      </w:pPr>
      <w:r w:rsidRPr="00D57E94">
        <w:rPr>
          <w:i/>
          <w:iCs/>
          <w:color w:val="C45911" w:themeColor="accent2" w:themeShade="BF"/>
        </w:rPr>
        <w:t>To include:</w:t>
      </w:r>
    </w:p>
    <w:p w14:paraId="00C0D234" w14:textId="2C6A8D5C" w:rsidR="00510D2C" w:rsidRDefault="008E366B" w:rsidP="00510D2C">
      <w:pPr>
        <w:pStyle w:val="ListParagraph"/>
        <w:numPr>
          <w:ilvl w:val="0"/>
          <w:numId w:val="26"/>
        </w:numPr>
      </w:pPr>
      <w:r>
        <w:t xml:space="preserve">Introduce </w:t>
      </w:r>
      <w:r w:rsidR="00C6253E">
        <w:t>supply</w:t>
      </w:r>
      <w:r>
        <w:t xml:space="preserve"> chain</w:t>
      </w:r>
      <w:r w:rsidR="00C6253E">
        <w:t>. Reference WRI report for further information</w:t>
      </w:r>
    </w:p>
    <w:p w14:paraId="0EBDC33E" w14:textId="4399874C" w:rsidR="00251854" w:rsidRDefault="00251854" w:rsidP="00510D2C">
      <w:pPr>
        <w:pStyle w:val="ListParagraph"/>
        <w:numPr>
          <w:ilvl w:val="0"/>
          <w:numId w:val="26"/>
        </w:numPr>
      </w:pPr>
      <w:r>
        <w:t>Introduce FW and Food Loss</w:t>
      </w:r>
    </w:p>
    <w:p w14:paraId="73E84693" w14:textId="2141BC02" w:rsidR="00E4474F" w:rsidRDefault="00E4474F" w:rsidP="00510D2C">
      <w:pPr>
        <w:pStyle w:val="ListParagraph"/>
        <w:numPr>
          <w:ilvl w:val="0"/>
          <w:numId w:val="26"/>
        </w:numPr>
      </w:pPr>
      <w:r>
        <w:t>Introduce inedible parts</w:t>
      </w:r>
    </w:p>
    <w:p w14:paraId="14B0020B" w14:textId="31361251" w:rsidR="00251854" w:rsidRDefault="00251854" w:rsidP="00510D2C">
      <w:pPr>
        <w:pStyle w:val="ListParagraph"/>
        <w:numPr>
          <w:ilvl w:val="0"/>
          <w:numId w:val="26"/>
        </w:numPr>
      </w:pPr>
      <w:r>
        <w:t>Confirm scope is for FW only</w:t>
      </w:r>
    </w:p>
    <w:p w14:paraId="02697BE1" w14:textId="2842DF2B" w:rsidR="0088593F" w:rsidRDefault="0088593F" w:rsidP="00510D2C">
      <w:pPr>
        <w:pStyle w:val="ListParagraph"/>
        <w:numPr>
          <w:ilvl w:val="0"/>
          <w:numId w:val="26"/>
        </w:numPr>
      </w:pPr>
      <w:r>
        <w:t>Confirm FW includes drink</w:t>
      </w:r>
      <w:r w:rsidR="00B65456">
        <w:t>/ liquid</w:t>
      </w:r>
    </w:p>
    <w:p w14:paraId="2647E601" w14:textId="77777777" w:rsidR="008A2F76" w:rsidRDefault="008A2F76" w:rsidP="008A2F76">
      <w:pPr>
        <w:pStyle w:val="ListParagraph"/>
        <w:numPr>
          <w:ilvl w:val="0"/>
          <w:numId w:val="26"/>
        </w:numPr>
      </w:pPr>
      <w:r>
        <w:t>Confirm aimed primarily at accommodation and cruise sector but all sectors can adopt as guiding principle</w:t>
      </w:r>
    </w:p>
    <w:p w14:paraId="287832F7" w14:textId="77777777" w:rsidR="008A2F76" w:rsidRDefault="008A2F76" w:rsidP="005B5767">
      <w:pPr>
        <w:pStyle w:val="ListParagraph"/>
      </w:pPr>
    </w:p>
    <w:p w14:paraId="53FB8930" w14:textId="74050C96" w:rsidR="000E687F" w:rsidRDefault="000E687F">
      <w:r>
        <w:t>Th</w:t>
      </w:r>
      <w:r w:rsidR="001E04E4">
        <w:t>e</w:t>
      </w:r>
      <w:r>
        <w:t xml:space="preserve"> </w:t>
      </w:r>
      <w:r w:rsidR="00765372">
        <w:t xml:space="preserve">scope of the </w:t>
      </w:r>
      <w:proofErr w:type="gramStart"/>
      <w:r w:rsidR="00765372">
        <w:t>Roadmap</w:t>
      </w:r>
      <w:proofErr w:type="gramEnd"/>
      <w:r w:rsidR="00765372">
        <w:t xml:space="preserve"> in relation to the food value chain is shown below</w:t>
      </w:r>
      <w:r w:rsidR="00E95C99">
        <w:t>.</w:t>
      </w:r>
      <w:r>
        <w:t xml:space="preserve"> </w:t>
      </w:r>
    </w:p>
    <w:p w14:paraId="60CFE2AA" w14:textId="77E5DCD8" w:rsidR="00BC4180" w:rsidRDefault="00A3696E" w:rsidP="000E687F">
      <w:r>
        <w:rPr>
          <w:noProof/>
        </w:rPr>
        <mc:AlternateContent>
          <mc:Choice Requires="wpi">
            <w:drawing>
              <wp:anchor distT="0" distB="0" distL="114300" distR="114300" simplePos="0" relativeHeight="251659269" behindDoc="0" locked="0" layoutInCell="1" allowOverlap="1" wp14:anchorId="485635FE" wp14:editId="0C04C752">
                <wp:simplePos x="0" y="0"/>
                <wp:positionH relativeFrom="column">
                  <wp:posOffset>2475060</wp:posOffset>
                </wp:positionH>
                <wp:positionV relativeFrom="paragraph">
                  <wp:posOffset>575575</wp:posOffset>
                </wp:positionV>
                <wp:extent cx="801360" cy="515160"/>
                <wp:effectExtent l="57150" t="38100" r="37465" b="56515"/>
                <wp:wrapNone/>
                <wp:docPr id="2"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801360" cy="515160"/>
                      </w14:xfrm>
                    </w14:contentPart>
                  </a:graphicData>
                </a:graphic>
              </wp:anchor>
            </w:drawing>
          </mc:Choice>
          <mc:Fallback>
            <w:pict>
              <v:shapetype w14:anchorId="5AA20C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94.2pt;margin-top:44.6pt;width:64.55pt;height:41.95pt;z-index:2516592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">
                <v:imagedata r:id="rId16" o:title=""/>
              </v:shape>
            </w:pict>
          </mc:Fallback>
        </mc:AlternateContent>
      </w:r>
      <w:commentRangeStart w:id="4"/>
      <w:r w:rsidR="00BC4180" w:rsidRPr="00BC4180">
        <w:rPr>
          <w:noProof/>
        </w:rPr>
        <w:drawing>
          <wp:inline distT="0" distB="0" distL="0" distR="0" wp14:anchorId="021EE788" wp14:editId="76A4F158">
            <wp:extent cx="4572396" cy="25757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396" cy="2575783"/>
                    </a:xfrm>
                    <a:prstGeom prst="rect">
                      <a:avLst/>
                    </a:prstGeom>
                  </pic:spPr>
                </pic:pic>
              </a:graphicData>
            </a:graphic>
          </wp:inline>
        </w:drawing>
      </w:r>
      <w:commentRangeEnd w:id="4"/>
      <w:r w:rsidR="005F1492">
        <w:rPr>
          <w:rStyle w:val="CommentReference"/>
        </w:rPr>
        <w:commentReference w:id="4"/>
      </w:r>
    </w:p>
    <w:p w14:paraId="0EB353FD" w14:textId="3DC1E8E9" w:rsidR="000C10BE" w:rsidRPr="00B57346" w:rsidRDefault="00B73F4B" w:rsidP="000E687F">
      <w:pPr>
        <w:rPr>
          <w:rStyle w:val="Heading2Char"/>
        </w:rPr>
      </w:pPr>
      <w:proofErr w:type="gramStart"/>
      <w:r>
        <w:rPr>
          <w:rFonts w:asciiTheme="majorHAnsi" w:eastAsiaTheme="majorEastAsia" w:hAnsiTheme="majorHAnsi" w:cstheme="majorBidi"/>
          <w:color w:val="2F5496" w:themeColor="accent1" w:themeShade="BF"/>
          <w:sz w:val="26"/>
          <w:szCs w:val="26"/>
        </w:rPr>
        <w:t xml:space="preserve">4.3  </w:t>
      </w:r>
      <w:r w:rsidRPr="00B57346">
        <w:rPr>
          <w:rStyle w:val="Heading2Char"/>
        </w:rPr>
        <w:t>Food</w:t>
      </w:r>
      <w:proofErr w:type="gramEnd"/>
      <w:r w:rsidRPr="00B57346">
        <w:rPr>
          <w:rStyle w:val="Heading2Char"/>
        </w:rPr>
        <w:t xml:space="preserve"> and Drink Material </w:t>
      </w:r>
      <w:r w:rsidR="000C10BE" w:rsidRPr="00B57346">
        <w:rPr>
          <w:rStyle w:val="Heading2Char"/>
        </w:rPr>
        <w:t>H</w:t>
      </w:r>
      <w:r w:rsidR="008756E5" w:rsidRPr="00B57346">
        <w:rPr>
          <w:rStyle w:val="Heading2Char"/>
        </w:rPr>
        <w:t>i</w:t>
      </w:r>
      <w:r w:rsidR="000C10BE" w:rsidRPr="00B57346">
        <w:rPr>
          <w:rStyle w:val="Heading2Char"/>
        </w:rPr>
        <w:t>erarchy</w:t>
      </w:r>
    </w:p>
    <w:p w14:paraId="5A58F2FC" w14:textId="77777777" w:rsidR="00D57E94" w:rsidRPr="00D57E94" w:rsidRDefault="00D57E94" w:rsidP="00D57E94">
      <w:pPr>
        <w:pStyle w:val="ListParagraph"/>
        <w:spacing w:after="0"/>
        <w:rPr>
          <w:i/>
          <w:iCs/>
          <w:color w:val="C45911" w:themeColor="accent2" w:themeShade="BF"/>
        </w:rPr>
      </w:pPr>
      <w:r w:rsidRPr="00D57E94">
        <w:rPr>
          <w:i/>
          <w:iCs/>
          <w:color w:val="C45911" w:themeColor="accent2" w:themeShade="BF"/>
        </w:rPr>
        <w:t>To include:</w:t>
      </w:r>
    </w:p>
    <w:p w14:paraId="067AD9D2" w14:textId="49525EFC" w:rsidR="000C5270" w:rsidRDefault="000C5270" w:rsidP="00D57E94">
      <w:pPr>
        <w:pStyle w:val="CommentText"/>
        <w:numPr>
          <w:ilvl w:val="0"/>
          <w:numId w:val="27"/>
        </w:numPr>
        <w:spacing w:after="0"/>
        <w:ind w:left="714" w:hanging="357"/>
        <w:rPr>
          <w:sz w:val="22"/>
          <w:szCs w:val="22"/>
        </w:rPr>
      </w:pPr>
      <w:r>
        <w:rPr>
          <w:sz w:val="22"/>
          <w:szCs w:val="22"/>
        </w:rPr>
        <w:t>Introduce hierarchy</w:t>
      </w:r>
    </w:p>
    <w:p w14:paraId="4AD3A46C" w14:textId="3965CA46" w:rsidR="00605371" w:rsidRDefault="00C835A1" w:rsidP="00D57E94">
      <w:pPr>
        <w:pStyle w:val="CommentText"/>
        <w:numPr>
          <w:ilvl w:val="0"/>
          <w:numId w:val="27"/>
        </w:numPr>
        <w:spacing w:after="0"/>
        <w:ind w:left="714" w:hanging="357"/>
        <w:rPr>
          <w:sz w:val="22"/>
          <w:szCs w:val="22"/>
        </w:rPr>
      </w:pPr>
      <w:r>
        <w:rPr>
          <w:sz w:val="22"/>
          <w:szCs w:val="22"/>
        </w:rPr>
        <w:t xml:space="preserve">Priority </w:t>
      </w:r>
      <w:r w:rsidR="00605371">
        <w:rPr>
          <w:sz w:val="22"/>
          <w:szCs w:val="22"/>
        </w:rPr>
        <w:t xml:space="preserve">is </w:t>
      </w:r>
      <w:r>
        <w:rPr>
          <w:sz w:val="22"/>
          <w:szCs w:val="22"/>
        </w:rPr>
        <w:t>Prevention</w:t>
      </w:r>
    </w:p>
    <w:p w14:paraId="72015FCB" w14:textId="7D83DA69" w:rsidR="004F6A0A" w:rsidRDefault="0084683E" w:rsidP="00D57E94">
      <w:pPr>
        <w:pStyle w:val="CommentText"/>
        <w:numPr>
          <w:ilvl w:val="0"/>
          <w:numId w:val="27"/>
        </w:numPr>
        <w:spacing w:after="0"/>
        <w:ind w:left="714" w:hanging="357"/>
        <w:rPr>
          <w:sz w:val="22"/>
          <w:szCs w:val="22"/>
        </w:rPr>
      </w:pPr>
      <w:r>
        <w:rPr>
          <w:sz w:val="22"/>
          <w:szCs w:val="22"/>
        </w:rPr>
        <w:t>Introduce surplus</w:t>
      </w:r>
      <w:r w:rsidR="00256275">
        <w:rPr>
          <w:sz w:val="22"/>
          <w:szCs w:val="22"/>
        </w:rPr>
        <w:t xml:space="preserve"> and redistribution</w:t>
      </w:r>
    </w:p>
    <w:p w14:paraId="729F6598" w14:textId="11183650" w:rsidR="00CE75D8" w:rsidRDefault="00CE75D8" w:rsidP="00D57E94">
      <w:pPr>
        <w:pStyle w:val="CommentText"/>
        <w:numPr>
          <w:ilvl w:val="0"/>
          <w:numId w:val="27"/>
        </w:numPr>
        <w:spacing w:after="0"/>
        <w:ind w:left="714" w:hanging="357"/>
        <w:rPr>
          <w:sz w:val="22"/>
          <w:szCs w:val="22"/>
        </w:rPr>
      </w:pPr>
      <w:r>
        <w:rPr>
          <w:sz w:val="22"/>
          <w:szCs w:val="22"/>
        </w:rPr>
        <w:t xml:space="preserve">Introduce </w:t>
      </w:r>
      <w:r w:rsidR="008E6F83">
        <w:rPr>
          <w:sz w:val="22"/>
          <w:szCs w:val="22"/>
        </w:rPr>
        <w:t xml:space="preserve">components of food waste – preparation, spoilage, </w:t>
      </w:r>
      <w:proofErr w:type="gramStart"/>
      <w:r w:rsidR="008E6F83">
        <w:rPr>
          <w:sz w:val="22"/>
          <w:szCs w:val="22"/>
        </w:rPr>
        <w:t>plate</w:t>
      </w:r>
      <w:proofErr w:type="gramEnd"/>
      <w:r w:rsidR="008E6F83">
        <w:rPr>
          <w:sz w:val="22"/>
          <w:szCs w:val="22"/>
        </w:rPr>
        <w:t xml:space="preserve"> and other waste</w:t>
      </w:r>
    </w:p>
    <w:p w14:paraId="438CF055" w14:textId="10ECC719" w:rsidR="00E10F47" w:rsidRDefault="00E10F47" w:rsidP="00D57E94">
      <w:pPr>
        <w:pStyle w:val="CommentText"/>
        <w:numPr>
          <w:ilvl w:val="0"/>
          <w:numId w:val="27"/>
        </w:numPr>
        <w:spacing w:after="0"/>
        <w:ind w:left="714" w:hanging="357"/>
        <w:rPr>
          <w:sz w:val="22"/>
          <w:szCs w:val="22"/>
        </w:rPr>
      </w:pPr>
      <w:r>
        <w:rPr>
          <w:sz w:val="22"/>
          <w:szCs w:val="22"/>
        </w:rPr>
        <w:t>Introduce diversion from landfill (</w:t>
      </w:r>
      <w:r w:rsidR="008A2F76">
        <w:rPr>
          <w:sz w:val="22"/>
          <w:szCs w:val="22"/>
        </w:rPr>
        <w:t>Following feedback from/ consultation with AG desire to consider diversion from landfill – which doesn’t contribute to delivery of SDG 12.3 but has benefit to climate change</w:t>
      </w:r>
      <w:r>
        <w:rPr>
          <w:sz w:val="22"/>
          <w:szCs w:val="22"/>
        </w:rPr>
        <w:t>)</w:t>
      </w:r>
    </w:p>
    <w:p w14:paraId="669EB1DE" w14:textId="1A1D806C" w:rsidR="00E10F47" w:rsidRDefault="00E10F47" w:rsidP="00D57E94">
      <w:pPr>
        <w:pStyle w:val="CommentText"/>
        <w:numPr>
          <w:ilvl w:val="0"/>
          <w:numId w:val="27"/>
        </w:numPr>
        <w:spacing w:after="0"/>
        <w:ind w:left="714" w:hanging="357"/>
        <w:rPr>
          <w:sz w:val="22"/>
          <w:szCs w:val="22"/>
        </w:rPr>
      </w:pPr>
      <w:r>
        <w:rPr>
          <w:sz w:val="22"/>
          <w:szCs w:val="22"/>
        </w:rPr>
        <w:t>Introduce components of diversion</w:t>
      </w:r>
      <w:r w:rsidR="008E0F82">
        <w:rPr>
          <w:sz w:val="22"/>
          <w:szCs w:val="22"/>
        </w:rPr>
        <w:t xml:space="preserve"> (destinations)</w:t>
      </w:r>
    </w:p>
    <w:p w14:paraId="37616F90" w14:textId="2BCEBA80" w:rsidR="00B56B2A" w:rsidRPr="00E10F47" w:rsidRDefault="0039141C" w:rsidP="00D57E94">
      <w:pPr>
        <w:pStyle w:val="CommentText"/>
        <w:ind w:left="360"/>
        <w:jc w:val="center"/>
        <w:rPr>
          <w:sz w:val="22"/>
          <w:szCs w:val="22"/>
        </w:rPr>
      </w:pPr>
      <w:r w:rsidRPr="0039141C">
        <w:rPr>
          <w:noProof/>
          <w:sz w:val="22"/>
          <w:szCs w:val="22"/>
        </w:rPr>
        <w:drawing>
          <wp:inline distT="0" distB="0" distL="0" distR="0" wp14:anchorId="2A963B7A" wp14:editId="0B7BCC0E">
            <wp:extent cx="3594100" cy="191451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8770" cy="1927659"/>
                    </a:xfrm>
                    <a:prstGeom prst="rect">
                      <a:avLst/>
                    </a:prstGeom>
                  </pic:spPr>
                </pic:pic>
              </a:graphicData>
            </a:graphic>
          </wp:inline>
        </w:drawing>
      </w:r>
    </w:p>
    <w:p w14:paraId="7911CC87" w14:textId="77C3D3E0" w:rsidR="008756E5" w:rsidRDefault="00885076" w:rsidP="008756E5">
      <w:pPr>
        <w:pStyle w:val="Heading1"/>
      </w:pPr>
      <w:proofErr w:type="gramStart"/>
      <w:r>
        <w:lastRenderedPageBreak/>
        <w:t>5.0  B</w:t>
      </w:r>
      <w:r w:rsidR="008756E5">
        <w:t>usiness</w:t>
      </w:r>
      <w:proofErr w:type="gramEnd"/>
      <w:r w:rsidR="008756E5">
        <w:t xml:space="preserve"> Case</w:t>
      </w:r>
    </w:p>
    <w:p w14:paraId="258789F1" w14:textId="77777777" w:rsidR="00BC7408" w:rsidRPr="00BC7408" w:rsidRDefault="00BC7408" w:rsidP="00BC7408">
      <w:pPr>
        <w:pStyle w:val="ListParagraph"/>
        <w:spacing w:after="0"/>
        <w:rPr>
          <w:i/>
          <w:iCs/>
          <w:color w:val="C45911" w:themeColor="accent2" w:themeShade="BF"/>
        </w:rPr>
      </w:pPr>
      <w:r w:rsidRPr="00BC7408">
        <w:rPr>
          <w:i/>
          <w:iCs/>
          <w:color w:val="C45911" w:themeColor="accent2" w:themeShade="BF"/>
        </w:rPr>
        <w:t>To include:</w:t>
      </w:r>
    </w:p>
    <w:p w14:paraId="3AE04B68" w14:textId="77777777" w:rsidR="008756E5" w:rsidRPr="00EB36CF" w:rsidRDefault="008756E5" w:rsidP="00BC7408">
      <w:pPr>
        <w:pStyle w:val="ListParagraph"/>
        <w:numPr>
          <w:ilvl w:val="0"/>
          <w:numId w:val="34"/>
        </w:numPr>
        <w:spacing w:after="0"/>
        <w:ind w:left="714" w:hanging="357"/>
        <w:contextualSpacing w:val="0"/>
        <w:rPr>
          <w:i/>
          <w:iCs/>
        </w:rPr>
      </w:pPr>
      <w:r w:rsidRPr="00EB36CF">
        <w:rPr>
          <w:i/>
          <w:iCs/>
        </w:rPr>
        <w:t xml:space="preserve">Stakeholder example of benefits to business of setting targets, </w:t>
      </w:r>
      <w:proofErr w:type="gramStart"/>
      <w:r w:rsidRPr="00EB36CF">
        <w:rPr>
          <w:i/>
          <w:iCs/>
        </w:rPr>
        <w:t>measuring</w:t>
      </w:r>
      <w:proofErr w:type="gramEnd"/>
      <w:r w:rsidRPr="00EB36CF">
        <w:rPr>
          <w:i/>
          <w:iCs/>
        </w:rPr>
        <w:t xml:space="preserve"> and taking action.</w:t>
      </w:r>
    </w:p>
    <w:p w14:paraId="49B9B211" w14:textId="30E7064F" w:rsidR="008756E5" w:rsidRPr="00EB36CF" w:rsidRDefault="008756E5" w:rsidP="00BC7408">
      <w:pPr>
        <w:pStyle w:val="ListParagraph"/>
        <w:numPr>
          <w:ilvl w:val="0"/>
          <w:numId w:val="34"/>
        </w:numPr>
        <w:spacing w:after="0"/>
        <w:ind w:left="714" w:hanging="357"/>
        <w:contextualSpacing w:val="0"/>
        <w:rPr>
          <w:i/>
          <w:iCs/>
        </w:rPr>
      </w:pPr>
      <w:r w:rsidRPr="00EB36CF">
        <w:rPr>
          <w:i/>
          <w:iCs/>
        </w:rPr>
        <w:t xml:space="preserve">Pull on </w:t>
      </w:r>
      <w:proofErr w:type="spellStart"/>
      <w:r w:rsidRPr="00EB36CF">
        <w:rPr>
          <w:i/>
          <w:iCs/>
        </w:rPr>
        <w:t>WRi</w:t>
      </w:r>
      <w:proofErr w:type="spellEnd"/>
      <w:r w:rsidRPr="00EB36CF">
        <w:rPr>
          <w:i/>
          <w:iCs/>
        </w:rPr>
        <w:t xml:space="preserve"> Reports</w:t>
      </w:r>
      <w:r w:rsidR="00625937">
        <w:rPr>
          <w:i/>
          <w:iCs/>
        </w:rPr>
        <w:t xml:space="preserve"> on business case</w:t>
      </w:r>
      <w:r w:rsidRPr="00EB36CF">
        <w:rPr>
          <w:i/>
          <w:iCs/>
        </w:rPr>
        <w:t xml:space="preserve">, updated if </w:t>
      </w:r>
      <w:proofErr w:type="gramStart"/>
      <w:r w:rsidRPr="00EB36CF">
        <w:rPr>
          <w:i/>
          <w:iCs/>
        </w:rPr>
        <w:t>possible.-</w:t>
      </w:r>
      <w:proofErr w:type="gramEnd"/>
      <w:r w:rsidRPr="00EB36CF">
        <w:rPr>
          <w:i/>
          <w:iCs/>
        </w:rPr>
        <w:t xml:space="preserve"> WRAP</w:t>
      </w:r>
    </w:p>
    <w:p w14:paraId="73F1157B" w14:textId="11214A22" w:rsidR="008756E5" w:rsidRPr="00EB36CF" w:rsidRDefault="00C23FB4" w:rsidP="00BC7408">
      <w:pPr>
        <w:pStyle w:val="ListParagraph"/>
        <w:numPr>
          <w:ilvl w:val="0"/>
          <w:numId w:val="34"/>
        </w:numPr>
        <w:spacing w:after="0"/>
        <w:ind w:left="714" w:hanging="357"/>
        <w:contextualSpacing w:val="0"/>
        <w:rPr>
          <w:i/>
          <w:iCs/>
        </w:rPr>
      </w:pPr>
      <w:r>
        <w:rPr>
          <w:i/>
          <w:iCs/>
        </w:rPr>
        <w:t>E</w:t>
      </w:r>
      <w:r w:rsidR="008756E5" w:rsidRPr="00EB36CF">
        <w:rPr>
          <w:i/>
          <w:iCs/>
        </w:rPr>
        <w:t>mbodied carbon example between prevention and diversion</w:t>
      </w:r>
      <w:r w:rsidR="00E10F47">
        <w:rPr>
          <w:i/>
          <w:iCs/>
        </w:rPr>
        <w:t xml:space="preserve"> (equivalences and, if available, references to coefficients to calculate)</w:t>
      </w:r>
    </w:p>
    <w:p w14:paraId="02D211B0" w14:textId="44C774D4" w:rsidR="008756E5" w:rsidRPr="00EB36CF" w:rsidRDefault="008756E5" w:rsidP="00BC7408">
      <w:pPr>
        <w:pStyle w:val="ListParagraph"/>
        <w:numPr>
          <w:ilvl w:val="0"/>
          <w:numId w:val="34"/>
        </w:numPr>
        <w:spacing w:after="0"/>
        <w:ind w:left="714" w:hanging="357"/>
        <w:contextualSpacing w:val="0"/>
        <w:rPr>
          <w:i/>
          <w:iCs/>
        </w:rPr>
      </w:pPr>
      <w:r w:rsidRPr="00EB36CF">
        <w:rPr>
          <w:i/>
          <w:iCs/>
        </w:rPr>
        <w:t>Quotes from senior business leaders - UNWTO/One Planet</w:t>
      </w:r>
    </w:p>
    <w:p w14:paraId="1C5E962B" w14:textId="524A70CA" w:rsidR="00146303" w:rsidRDefault="00A5593E" w:rsidP="00BC7408">
      <w:pPr>
        <w:pStyle w:val="ListParagraph"/>
        <w:numPr>
          <w:ilvl w:val="0"/>
          <w:numId w:val="34"/>
        </w:numPr>
        <w:spacing w:after="0"/>
        <w:ind w:left="714" w:hanging="357"/>
        <w:contextualSpacing w:val="0"/>
        <w:rPr>
          <w:i/>
          <w:iCs/>
        </w:rPr>
      </w:pPr>
      <w:r w:rsidRPr="00EB36CF">
        <w:rPr>
          <w:i/>
          <w:iCs/>
        </w:rPr>
        <w:t>Reinforce it is about saving business money and delivering real benefits for the environment and climate not just reporting data for the sake of data.</w:t>
      </w:r>
      <w:r w:rsidR="00146303" w:rsidRPr="00146303">
        <w:rPr>
          <w:i/>
          <w:iCs/>
        </w:rPr>
        <w:t xml:space="preserve"> </w:t>
      </w:r>
      <w:r w:rsidR="00146303">
        <w:rPr>
          <w:i/>
          <w:iCs/>
        </w:rPr>
        <w:t>Act now to build resilient future for your business and the planet.</w:t>
      </w:r>
    </w:p>
    <w:p w14:paraId="085BE87C" w14:textId="79928BBA" w:rsidR="00EE2E66" w:rsidRPr="00EB36CF" w:rsidRDefault="008E0F82" w:rsidP="00BC7408">
      <w:pPr>
        <w:pStyle w:val="ListParagraph"/>
        <w:numPr>
          <w:ilvl w:val="0"/>
          <w:numId w:val="34"/>
        </w:numPr>
        <w:spacing w:after="0"/>
        <w:ind w:left="714" w:hanging="357"/>
        <w:contextualSpacing w:val="0"/>
        <w:rPr>
          <w:i/>
          <w:iCs/>
        </w:rPr>
      </w:pPr>
      <w:r>
        <w:rPr>
          <w:i/>
          <w:iCs/>
        </w:rPr>
        <w:t>S</w:t>
      </w:r>
      <w:r w:rsidR="00EE2E66" w:rsidRPr="00EE2E66">
        <w:rPr>
          <w:i/>
          <w:iCs/>
        </w:rPr>
        <w:t xml:space="preserve">upported by mini/ pen portrait </w:t>
      </w:r>
      <w:r w:rsidR="00EE2E66">
        <w:rPr>
          <w:i/>
          <w:iCs/>
        </w:rPr>
        <w:t xml:space="preserve">business </w:t>
      </w:r>
      <w:r w:rsidR="00EE2E66" w:rsidRPr="00EE2E66">
        <w:rPr>
          <w:i/>
          <w:iCs/>
        </w:rPr>
        <w:t>case studies</w:t>
      </w:r>
    </w:p>
    <w:p w14:paraId="27B1D929" w14:textId="7A359FF2" w:rsidR="006A0DD8" w:rsidRDefault="009D4937" w:rsidP="00B57346">
      <w:pPr>
        <w:pStyle w:val="Heading1"/>
      </w:pPr>
      <w:proofErr w:type="gramStart"/>
      <w:r>
        <w:t>6.0</w:t>
      </w:r>
      <w:r w:rsidR="001236EF" w:rsidRPr="00B57346">
        <w:rPr>
          <w:rStyle w:val="Heading1Char"/>
        </w:rPr>
        <w:t xml:space="preserve">  </w:t>
      </w:r>
      <w:r w:rsidR="006A0DD8" w:rsidRPr="00B57346">
        <w:rPr>
          <w:rStyle w:val="Heading1Char"/>
        </w:rPr>
        <w:t>Targets</w:t>
      </w:r>
      <w:proofErr w:type="gramEnd"/>
      <w:r w:rsidR="008E0F82">
        <w:rPr>
          <w:rStyle w:val="Heading1Char"/>
        </w:rPr>
        <w:t xml:space="preserve"> and Milestones</w:t>
      </w:r>
    </w:p>
    <w:p w14:paraId="4F728FE2" w14:textId="298266E6" w:rsidR="00506081" w:rsidRPr="00506081" w:rsidRDefault="009D4937" w:rsidP="00B57346">
      <w:pPr>
        <w:pStyle w:val="Heading2"/>
      </w:pPr>
      <w:bookmarkStart w:id="5" w:name="_Hlk93916677"/>
      <w:proofErr w:type="gramStart"/>
      <w:r>
        <w:t xml:space="preserve">6.1  </w:t>
      </w:r>
      <w:r w:rsidR="002E5B0E">
        <w:t>Prevention</w:t>
      </w:r>
      <w:proofErr w:type="gramEnd"/>
      <w:r w:rsidR="002E5B0E">
        <w:t xml:space="preserve"> </w:t>
      </w:r>
      <w:r w:rsidR="00506081">
        <w:t>Target</w:t>
      </w:r>
    </w:p>
    <w:bookmarkEnd w:id="5"/>
    <w:p w14:paraId="044D38CB" w14:textId="132596F6" w:rsidR="00A45F9C" w:rsidRDefault="00A45F9C" w:rsidP="00A45F9C">
      <w:r>
        <w:t xml:space="preserve">To </w:t>
      </w:r>
      <w:r w:rsidR="00B102EC">
        <w:t>accelerate the reduction of food waste in tourism operations</w:t>
      </w:r>
      <w:r w:rsidR="00C50194">
        <w:t xml:space="preserve"> through prevention</w:t>
      </w:r>
      <w:r w:rsidR="00E81B16">
        <w:t xml:space="preserve">, the </w:t>
      </w:r>
      <w:proofErr w:type="gramStart"/>
      <w:r w:rsidR="00E81B16">
        <w:t>Roadmap</w:t>
      </w:r>
      <w:proofErr w:type="gramEnd"/>
      <w:r w:rsidR="00E81B16">
        <w:t xml:space="preserve"> proposes the following targets</w:t>
      </w:r>
      <w:r>
        <w:t>:</w:t>
      </w:r>
    </w:p>
    <w:p w14:paraId="7BCF58B7" w14:textId="26D620A8" w:rsidR="00BB5380" w:rsidRPr="00511148" w:rsidRDefault="002E4F51" w:rsidP="00F50F81">
      <w:pPr>
        <w:spacing w:after="120"/>
        <w:ind w:left="720"/>
        <w:rPr>
          <w:b/>
          <w:bCs/>
        </w:rPr>
      </w:pPr>
      <w:bookmarkStart w:id="6" w:name="_Hlk94002686"/>
      <w:r w:rsidRPr="00511148">
        <w:rPr>
          <w:b/>
          <w:bCs/>
          <w:i/>
          <w:iCs/>
        </w:rPr>
        <w:t xml:space="preserve">Accommodation </w:t>
      </w:r>
      <w:r w:rsidR="00D73253" w:rsidRPr="00511148">
        <w:rPr>
          <w:b/>
          <w:bCs/>
          <w:i/>
          <w:iCs/>
        </w:rPr>
        <w:t>Sector</w:t>
      </w:r>
      <w:r w:rsidRPr="00511148">
        <w:rPr>
          <w:b/>
          <w:bCs/>
          <w:i/>
          <w:iCs/>
        </w:rPr>
        <w:t xml:space="preserve"> - </w:t>
      </w:r>
      <w:bookmarkStart w:id="7" w:name="_Hlk93916039"/>
      <w:r w:rsidR="000D6A56" w:rsidRPr="00511148">
        <w:rPr>
          <w:b/>
          <w:bCs/>
          <w:i/>
          <w:iCs/>
        </w:rPr>
        <w:t>B</w:t>
      </w:r>
      <w:r w:rsidR="00BB5380" w:rsidRPr="00511148">
        <w:rPr>
          <w:b/>
          <w:bCs/>
          <w:i/>
          <w:iCs/>
        </w:rPr>
        <w:t>y 2030, halve site level food waste per guest</w:t>
      </w:r>
      <w:r w:rsidR="00D73253" w:rsidRPr="00511148">
        <w:rPr>
          <w:b/>
          <w:bCs/>
          <w:i/>
          <w:iCs/>
        </w:rPr>
        <w:t xml:space="preserve"> night</w:t>
      </w:r>
      <w:bookmarkEnd w:id="7"/>
    </w:p>
    <w:p w14:paraId="6C1A80D1" w14:textId="000CA352" w:rsidR="00D73253" w:rsidRDefault="00D73253" w:rsidP="00F103DF">
      <w:pPr>
        <w:ind w:left="720"/>
        <w:rPr>
          <w:b/>
          <w:bCs/>
          <w:i/>
          <w:iCs/>
        </w:rPr>
      </w:pPr>
      <w:r w:rsidRPr="00511148">
        <w:rPr>
          <w:b/>
          <w:bCs/>
          <w:i/>
          <w:iCs/>
        </w:rPr>
        <w:t xml:space="preserve">Cruise Sector - </w:t>
      </w:r>
      <w:r w:rsidR="00D750E7" w:rsidRPr="00511148">
        <w:rPr>
          <w:b/>
          <w:bCs/>
          <w:i/>
          <w:iCs/>
        </w:rPr>
        <w:t xml:space="preserve">By 2030, halve </w:t>
      </w:r>
      <w:r w:rsidR="00F50F81" w:rsidRPr="00511148">
        <w:rPr>
          <w:b/>
          <w:bCs/>
          <w:i/>
          <w:iCs/>
        </w:rPr>
        <w:t>ship</w:t>
      </w:r>
      <w:r w:rsidR="00D750E7" w:rsidRPr="00511148">
        <w:rPr>
          <w:b/>
          <w:bCs/>
          <w:i/>
          <w:iCs/>
        </w:rPr>
        <w:t xml:space="preserve"> level food waste per guest day</w:t>
      </w:r>
    </w:p>
    <w:p w14:paraId="7FE23C94" w14:textId="1EBDEA2D" w:rsidR="008756E5" w:rsidRPr="00E4474F" w:rsidRDefault="00E4474F" w:rsidP="00E4474F">
      <w:r w:rsidRPr="00B96E3E">
        <w:rPr>
          <w:i/>
          <w:iCs/>
          <w:noProof/>
          <w:color w:val="C45911" w:themeColor="accent2" w:themeShade="BF"/>
        </w:rPr>
        <mc:AlternateContent>
          <mc:Choice Requires="wps">
            <w:drawing>
              <wp:anchor distT="0" distB="0" distL="114300" distR="114300" simplePos="0" relativeHeight="251658245" behindDoc="0" locked="0" layoutInCell="1" allowOverlap="1" wp14:anchorId="20915A7E" wp14:editId="0124D43D">
                <wp:simplePos x="0" y="0"/>
                <wp:positionH relativeFrom="column">
                  <wp:posOffset>11987</wp:posOffset>
                </wp:positionH>
                <wp:positionV relativeFrom="paragraph">
                  <wp:posOffset>1263695</wp:posOffset>
                </wp:positionV>
                <wp:extent cx="5867400" cy="857885"/>
                <wp:effectExtent l="0" t="0" r="19050" b="18415"/>
                <wp:wrapTopAndBottom/>
                <wp:docPr id="3" name="Text Box 3"/>
                <wp:cNvGraphicFramePr/>
                <a:graphic xmlns:a="http://schemas.openxmlformats.org/drawingml/2006/main">
                  <a:graphicData uri="http://schemas.microsoft.com/office/word/2010/wordprocessingShape">
                    <wps:wsp>
                      <wps:cNvSpPr txBox="1"/>
                      <wps:spPr>
                        <a:xfrm>
                          <a:off x="0" y="0"/>
                          <a:ext cx="5867400" cy="857885"/>
                        </a:xfrm>
                        <a:prstGeom prst="rect">
                          <a:avLst/>
                        </a:prstGeom>
                        <a:solidFill>
                          <a:schemeClr val="lt1"/>
                        </a:solidFill>
                        <a:ln w="6350">
                          <a:solidFill>
                            <a:prstClr val="black"/>
                          </a:solidFill>
                        </a:ln>
                      </wps:spPr>
                      <wps:txbx>
                        <w:txbxContent>
                          <w:p w14:paraId="240E506B" w14:textId="6827656F" w:rsidR="00625937" w:rsidRPr="00B57346" w:rsidRDefault="00625937" w:rsidP="0018486A">
                            <w:pPr>
                              <w:rPr>
                                <w:b/>
                                <w:bCs/>
                                <w:i/>
                                <w:iCs/>
                                <w:color w:val="4472C4" w:themeColor="accent1"/>
                              </w:rPr>
                            </w:pPr>
                            <w:r w:rsidRPr="00B57346">
                              <w:rPr>
                                <w:b/>
                                <w:bCs/>
                                <w:i/>
                                <w:iCs/>
                                <w:color w:val="4472C4" w:themeColor="accent1"/>
                              </w:rPr>
                              <w:t>COMMITMENT 1</w:t>
                            </w:r>
                            <w:r>
                              <w:rPr>
                                <w:b/>
                                <w:bCs/>
                                <w:i/>
                                <w:iCs/>
                                <w:color w:val="4472C4" w:themeColor="accent1"/>
                              </w:rPr>
                              <w:t>:  TARGET - PREVENTION</w:t>
                            </w:r>
                          </w:p>
                          <w:p w14:paraId="4FFD2515" w14:textId="447DFC58" w:rsidR="00625937" w:rsidRPr="00B57346" w:rsidRDefault="00625937">
                            <w:pPr>
                              <w:rPr>
                                <w:i/>
                                <w:iCs/>
                                <w:color w:val="4472C4" w:themeColor="accent1"/>
                              </w:rPr>
                            </w:pPr>
                            <w:r w:rsidRPr="00ED62ED">
                              <w:rPr>
                                <w:i/>
                                <w:iCs/>
                                <w:color w:val="4472C4" w:themeColor="accent1"/>
                              </w:rPr>
                              <w:t>Organisations committing to the Roadmap are asked to set a food waste reduction target for their own operations</w:t>
                            </w:r>
                            <w:r>
                              <w:rPr>
                                <w:i/>
                                <w:iCs/>
                                <w:color w:val="4472C4" w:themeColor="accent1"/>
                              </w:rPr>
                              <w:t xml:space="preserve">:  </w:t>
                            </w:r>
                            <w:r w:rsidRPr="00ED62ED">
                              <w:rPr>
                                <w:i/>
                                <w:iCs/>
                                <w:color w:val="4472C4" w:themeColor="accent1"/>
                              </w:rPr>
                              <w:t xml:space="preserve">50% by 2030 or a </w:t>
                            </w:r>
                            <w:r>
                              <w:rPr>
                                <w:i/>
                                <w:iCs/>
                                <w:color w:val="4472C4" w:themeColor="accent1"/>
                              </w:rPr>
                              <w:t xml:space="preserve">different </w:t>
                            </w:r>
                            <w:r w:rsidRPr="00ED62ED">
                              <w:rPr>
                                <w:i/>
                                <w:iCs/>
                                <w:color w:val="4472C4" w:themeColor="accent1"/>
                              </w:rPr>
                              <w:t>target that contributes to the Roadmap.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915A7E" id="_x0000_t202" coordsize="21600,21600" o:spt="202" path="m,l,21600r21600,l21600,xe">
                <v:stroke joinstyle="miter"/>
                <v:path gradientshapeok="t" o:connecttype="rect"/>
              </v:shapetype>
              <v:shape id="Text Box 3" o:spid="_x0000_s1026" type="#_x0000_t202" style="position:absolute;margin-left:.95pt;margin-top:99.5pt;width:462pt;height:67.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" fillcolor="white [3201]" strokeweight=".5pt">
                <v:textbox>
                  <w:txbxContent>
                    <w:p w14:paraId="240E506B" w14:textId="6827656F" w:rsidR="00625937" w:rsidRPr="00B57346" w:rsidRDefault="00625937" w:rsidP="0018486A">
                      <w:pPr>
                        <w:rPr>
                          <w:b/>
                          <w:bCs/>
                          <w:i/>
                          <w:iCs/>
                          <w:color w:val="4472C4" w:themeColor="accent1"/>
                        </w:rPr>
                      </w:pPr>
                      <w:r w:rsidRPr="00B57346">
                        <w:rPr>
                          <w:b/>
                          <w:bCs/>
                          <w:i/>
                          <w:iCs/>
                          <w:color w:val="4472C4" w:themeColor="accent1"/>
                        </w:rPr>
                        <w:t>COMMITMENT 1</w:t>
                      </w:r>
                      <w:r>
                        <w:rPr>
                          <w:b/>
                          <w:bCs/>
                          <w:i/>
                          <w:iCs/>
                          <w:color w:val="4472C4" w:themeColor="accent1"/>
                        </w:rPr>
                        <w:t>:  TARGET - PREVENTION</w:t>
                      </w:r>
                    </w:p>
                    <w:p w14:paraId="4FFD2515" w14:textId="447DFC58" w:rsidR="00625937" w:rsidRPr="00B57346" w:rsidRDefault="00625937">
                      <w:pPr>
                        <w:rPr>
                          <w:i/>
                          <w:iCs/>
                          <w:color w:val="4472C4" w:themeColor="accent1"/>
                        </w:rPr>
                      </w:pPr>
                      <w:r w:rsidRPr="00ED62ED">
                        <w:rPr>
                          <w:i/>
                          <w:iCs/>
                          <w:color w:val="4472C4" w:themeColor="accent1"/>
                        </w:rPr>
                        <w:t>Organisations committing to the Roadmap are asked to set a food waste reduction target for their own operations</w:t>
                      </w:r>
                      <w:r>
                        <w:rPr>
                          <w:i/>
                          <w:iCs/>
                          <w:color w:val="4472C4" w:themeColor="accent1"/>
                        </w:rPr>
                        <w:t xml:space="preserve">:  </w:t>
                      </w:r>
                      <w:r w:rsidRPr="00ED62ED">
                        <w:rPr>
                          <w:i/>
                          <w:iCs/>
                          <w:color w:val="4472C4" w:themeColor="accent1"/>
                        </w:rPr>
                        <w:t xml:space="preserve">50% by 2030 or a </w:t>
                      </w:r>
                      <w:r>
                        <w:rPr>
                          <w:i/>
                          <w:iCs/>
                          <w:color w:val="4472C4" w:themeColor="accent1"/>
                        </w:rPr>
                        <w:t xml:space="preserve">different </w:t>
                      </w:r>
                      <w:r w:rsidRPr="00ED62ED">
                        <w:rPr>
                          <w:i/>
                          <w:iCs/>
                          <w:color w:val="4472C4" w:themeColor="accent1"/>
                        </w:rPr>
                        <w:t>target that contributes to the Roadmap.</w:t>
                      </w:r>
                    </w:p>
                  </w:txbxContent>
                </v:textbox>
                <w10:wrap type="topAndBottom"/>
              </v:shape>
            </w:pict>
          </mc:Fallback>
        </mc:AlternateContent>
      </w:r>
      <w:r w:rsidR="0084710E" w:rsidRPr="00E4474F">
        <w:t xml:space="preserve">The target is </w:t>
      </w:r>
      <w:r w:rsidR="00C37150" w:rsidRPr="00E4474F">
        <w:t>an overarching target</w:t>
      </w:r>
      <w:r w:rsidR="00902DEE" w:rsidRPr="00E4474F">
        <w:t xml:space="preserve">, </w:t>
      </w:r>
      <w:r w:rsidR="0084710E" w:rsidRPr="00E4474F">
        <w:t>aligned with SDG 12.3</w:t>
      </w:r>
      <w:r w:rsidRPr="00E4474F">
        <w:t xml:space="preserve">, </w:t>
      </w:r>
      <w:r w:rsidR="005B541C" w:rsidRPr="00E4474F">
        <w:t>r</w:t>
      </w:r>
      <w:r w:rsidR="00471B47" w:rsidRPr="00E4474F">
        <w:t xml:space="preserve">eplacing </w:t>
      </w:r>
      <w:r w:rsidR="00A6224C" w:rsidRPr="00E4474F">
        <w:t>per capita with guest</w:t>
      </w:r>
      <w:r w:rsidR="00E30087">
        <w:t>/</w:t>
      </w:r>
      <w:r w:rsidR="00471B47" w:rsidRPr="00E4474F">
        <w:t>night</w:t>
      </w:r>
      <w:r w:rsidR="00E30087">
        <w:t xml:space="preserve"> and guest</w:t>
      </w:r>
      <w:r w:rsidRPr="00E4474F">
        <w:t>/day</w:t>
      </w:r>
      <w:r w:rsidR="00E30087">
        <w:rPr>
          <w:rStyle w:val="FootnoteReference"/>
        </w:rPr>
        <w:footnoteReference w:id="2"/>
      </w:r>
      <w:r w:rsidRPr="00E4474F">
        <w:t xml:space="preserve"> making it more </w:t>
      </w:r>
      <w:r w:rsidR="00A6224C" w:rsidRPr="00E4474F">
        <w:t xml:space="preserve">relevant to </w:t>
      </w:r>
      <w:r w:rsidRPr="00E4474F">
        <w:t xml:space="preserve">the </w:t>
      </w:r>
      <w:r w:rsidR="00A6224C" w:rsidRPr="00E4474F">
        <w:t>sector</w:t>
      </w:r>
      <w:r w:rsidRPr="00E4474F">
        <w:t xml:space="preserve">s under consideration. </w:t>
      </w:r>
      <w:r w:rsidR="00A6224C" w:rsidRPr="00E4474F">
        <w:t xml:space="preserve"> </w:t>
      </w:r>
      <w:r w:rsidRPr="00E4474F">
        <w:t xml:space="preserve">This </w:t>
      </w:r>
      <w:r w:rsidR="00A6224C" w:rsidRPr="00E4474F">
        <w:t xml:space="preserve">allows better benchmarking and </w:t>
      </w:r>
      <w:r w:rsidRPr="00E4474F">
        <w:t xml:space="preserve">monitoring of </w:t>
      </w:r>
      <w:r w:rsidR="00A6224C" w:rsidRPr="00E4474F">
        <w:t>progress in real terms</w:t>
      </w:r>
      <w:r w:rsidRPr="00E4474F">
        <w:t>,</w:t>
      </w:r>
      <w:r w:rsidR="00A6224C" w:rsidRPr="00E4474F">
        <w:t xml:space="preserve"> mitigat</w:t>
      </w:r>
      <w:r w:rsidRPr="00E4474F">
        <w:t>ing</w:t>
      </w:r>
      <w:r w:rsidR="00A6224C" w:rsidRPr="00E4474F">
        <w:t xml:space="preserve"> for </w:t>
      </w:r>
      <w:r w:rsidRPr="00E4474F">
        <w:t xml:space="preserve">any significant </w:t>
      </w:r>
      <w:r w:rsidR="00A6224C" w:rsidRPr="00E4474F">
        <w:t xml:space="preserve">changes in occupancy </w:t>
      </w:r>
      <w:r w:rsidRPr="00E4474F">
        <w:t xml:space="preserve">as experienced as a result of </w:t>
      </w:r>
      <w:r w:rsidR="003E71DA">
        <w:t>circumstances beyond the business</w:t>
      </w:r>
      <w:r w:rsidR="00CB20FF">
        <w:t xml:space="preserve">’ control </w:t>
      </w:r>
      <w:proofErr w:type="gramStart"/>
      <w:r w:rsidR="00CB20FF">
        <w:t>e.g.</w:t>
      </w:r>
      <w:proofErr w:type="gramEnd"/>
      <w:r w:rsidR="00CB20FF">
        <w:t xml:space="preserve"> </w:t>
      </w:r>
      <w:r w:rsidRPr="00E4474F">
        <w:t xml:space="preserve">the Covid-19 pandemic.  </w:t>
      </w:r>
      <w:r w:rsidR="007C035D" w:rsidRPr="0055293D">
        <w:rPr>
          <w:highlight w:val="yellow"/>
        </w:rPr>
        <w:t xml:space="preserve">Section </w:t>
      </w:r>
      <w:r w:rsidR="0055293D" w:rsidRPr="00D57E94">
        <w:rPr>
          <w:highlight w:val="yellow"/>
        </w:rPr>
        <w:t>7</w:t>
      </w:r>
      <w:r w:rsidR="0055293D" w:rsidRPr="00E4474F">
        <w:t xml:space="preserve"> </w:t>
      </w:r>
      <w:r w:rsidR="007C035D" w:rsidRPr="00E4474F">
        <w:t>sets out the measurement process, metrics and how</w:t>
      </w:r>
      <w:r w:rsidR="008A48FF" w:rsidRPr="00E4474F">
        <w:t>,</w:t>
      </w:r>
      <w:r w:rsidR="007C035D" w:rsidRPr="00E4474F">
        <w:t xml:space="preserve"> by using readily available </w:t>
      </w:r>
      <w:r w:rsidR="0093257E" w:rsidRPr="00E4474F">
        <w:t xml:space="preserve">or accessible </w:t>
      </w:r>
      <w:r w:rsidR="007C035D" w:rsidRPr="00E4474F">
        <w:t xml:space="preserve">data </w:t>
      </w:r>
      <w:r w:rsidR="0020395E" w:rsidRPr="00E4474F">
        <w:t xml:space="preserve">progress against </w:t>
      </w:r>
      <w:r w:rsidR="004F22F6" w:rsidRPr="00E4474F">
        <w:t xml:space="preserve">the </w:t>
      </w:r>
      <w:r w:rsidR="004900E7" w:rsidRPr="00E4474F">
        <w:t xml:space="preserve">above </w:t>
      </w:r>
      <w:r w:rsidR="004F22F6" w:rsidRPr="00E4474F">
        <w:t xml:space="preserve">intensity </w:t>
      </w:r>
      <w:r w:rsidR="008A48FF" w:rsidRPr="00E4474F">
        <w:t>metric</w:t>
      </w:r>
      <w:r w:rsidR="0020395E" w:rsidRPr="00E4474F">
        <w:t xml:space="preserve"> can be demonstrated</w:t>
      </w:r>
      <w:r w:rsidR="007C035D" w:rsidRPr="00E4474F">
        <w:t>.</w:t>
      </w:r>
      <w:r w:rsidR="007C035D">
        <w:t xml:space="preserve">  </w:t>
      </w:r>
    </w:p>
    <w:p w14:paraId="4BC167A5" w14:textId="716366CE" w:rsidR="00AC0B44" w:rsidRPr="00B57346" w:rsidRDefault="00AC0B44" w:rsidP="00B57346"/>
    <w:bookmarkEnd w:id="6"/>
    <w:p w14:paraId="3CC5DAC8" w14:textId="46D48EF5" w:rsidR="00731AD5" w:rsidRPr="00ED62ED" w:rsidRDefault="00A7211F" w:rsidP="00731AD5">
      <w:pPr>
        <w:pStyle w:val="Heading3"/>
        <w:rPr>
          <w:sz w:val="22"/>
          <w:szCs w:val="22"/>
        </w:rPr>
      </w:pPr>
      <w:proofErr w:type="gramStart"/>
      <w:r>
        <w:t>6.1</w:t>
      </w:r>
      <w:r w:rsidR="00731AD5">
        <w:t>.1  Scope</w:t>
      </w:r>
      <w:proofErr w:type="gramEnd"/>
      <w:r w:rsidR="00731AD5">
        <w:t xml:space="preserve"> of </w:t>
      </w:r>
      <w:r>
        <w:t>Prevention</w:t>
      </w:r>
      <w:r w:rsidR="00731AD5">
        <w:t xml:space="preserve"> Target</w:t>
      </w:r>
    </w:p>
    <w:p w14:paraId="0D670E04" w14:textId="579F85E4" w:rsidR="00731AD5" w:rsidRDefault="00731AD5" w:rsidP="00731AD5">
      <w:r w:rsidRPr="00CD68B3">
        <w:t>Prevention of food waste includes avoidance in the first instance and then any material that is sent for redistribution to people, animal feed or conversion into industrial products</w:t>
      </w:r>
      <w:r>
        <w:t xml:space="preserve">. For the purposes of the Target the </w:t>
      </w:r>
      <w:r w:rsidRPr="00272DCF">
        <w:t xml:space="preserve">stages of </w:t>
      </w:r>
      <w:r>
        <w:t>the</w:t>
      </w:r>
      <w:r w:rsidRPr="00272DCF">
        <w:t xml:space="preserve"> food value chain</w:t>
      </w:r>
      <w:r w:rsidRPr="00EF115E">
        <w:t xml:space="preserve"> </w:t>
      </w:r>
      <w:r>
        <w:t>that fall under your “own operations” are from receipt of food goods at the site/ ship to disposal from the site/ ship.</w:t>
      </w:r>
    </w:p>
    <w:p w14:paraId="1AC396CD" w14:textId="7295F1E4" w:rsidR="00C4085F" w:rsidRDefault="006D37FD" w:rsidP="00D73255">
      <w:pPr>
        <w:pStyle w:val="Heading3"/>
      </w:pPr>
      <w:proofErr w:type="gramStart"/>
      <w:r>
        <w:t>6.1.</w:t>
      </w:r>
      <w:r w:rsidR="00B57A41">
        <w:t>2</w:t>
      </w:r>
      <w:r>
        <w:t xml:space="preserve">  Target</w:t>
      </w:r>
      <w:r w:rsidR="00B57A41">
        <w:t>s</w:t>
      </w:r>
      <w:proofErr w:type="gramEnd"/>
      <w:r w:rsidR="00B57A41">
        <w:t xml:space="preserve"> </w:t>
      </w:r>
      <w:r w:rsidR="003B36B5">
        <w:t>other</w:t>
      </w:r>
      <w:r w:rsidR="00B57A41">
        <w:t xml:space="preserve"> than 50%</w:t>
      </w:r>
    </w:p>
    <w:p w14:paraId="1E26E3F3" w14:textId="59FEB070" w:rsidR="001F713C" w:rsidRPr="00535AD8" w:rsidRDefault="00665EBC">
      <w:r w:rsidRPr="00535AD8">
        <w:t xml:space="preserve">There are valid reasons why a business may not be </w:t>
      </w:r>
      <w:r w:rsidR="00493AFC" w:rsidRPr="00535AD8">
        <w:t>able</w:t>
      </w:r>
      <w:r w:rsidRPr="00535AD8">
        <w:t xml:space="preserve"> to adopt a 50% reduction target – </w:t>
      </w:r>
      <w:r w:rsidR="00506081" w:rsidRPr="00535AD8">
        <w:t>e.g.,</w:t>
      </w:r>
      <w:r w:rsidRPr="00535AD8">
        <w:t xml:space="preserve"> where a business has made significant efforts in the past to reduce food waste but cannot fully </w:t>
      </w:r>
      <w:r w:rsidR="00804EB4" w:rsidRPr="00535AD8">
        <w:lastRenderedPageBreak/>
        <w:t>evidence</w:t>
      </w:r>
      <w:r w:rsidRPr="00535AD8">
        <w:t xml:space="preserve"> these. </w:t>
      </w:r>
      <w:r w:rsidR="00804EB4" w:rsidRPr="00535AD8">
        <w:t xml:space="preserve"> </w:t>
      </w:r>
      <w:r w:rsidRPr="00535AD8">
        <w:t xml:space="preserve">Alternative targets which contribute to </w:t>
      </w:r>
      <w:r w:rsidR="00493AFC" w:rsidRPr="00535AD8">
        <w:t xml:space="preserve">the </w:t>
      </w:r>
      <w:proofErr w:type="gramStart"/>
      <w:r w:rsidR="00493AFC" w:rsidRPr="00535AD8">
        <w:t>Roadmap</w:t>
      </w:r>
      <w:proofErr w:type="gramEnd"/>
      <w:r w:rsidR="00493AFC" w:rsidRPr="00535AD8">
        <w:t xml:space="preserve"> target</w:t>
      </w:r>
      <w:r w:rsidRPr="00535AD8">
        <w:t xml:space="preserve"> should be ambitious and supported by evidence</w:t>
      </w:r>
      <w:r w:rsidR="00804EB4" w:rsidRPr="00535AD8">
        <w:t>.</w:t>
      </w:r>
    </w:p>
    <w:p w14:paraId="141A2EE2" w14:textId="4BC4B9BC" w:rsidR="005F7734" w:rsidRPr="00B57346" w:rsidRDefault="005A1027">
      <w:pPr>
        <w:pStyle w:val="Heading3"/>
        <w:rPr>
          <w:rFonts w:eastAsiaTheme="minorHAnsi"/>
        </w:rPr>
      </w:pPr>
      <w:proofErr w:type="gramStart"/>
      <w:r>
        <w:rPr>
          <w:rFonts w:eastAsiaTheme="minorHAnsi"/>
        </w:rPr>
        <w:t xml:space="preserve">6.1.3  </w:t>
      </w:r>
      <w:r w:rsidR="005F7734" w:rsidRPr="00B57346">
        <w:rPr>
          <w:rFonts w:eastAsiaTheme="minorHAnsi"/>
        </w:rPr>
        <w:t>Should</w:t>
      </w:r>
      <w:proofErr w:type="gramEnd"/>
      <w:r w:rsidR="005F7734" w:rsidRPr="00B57346">
        <w:rPr>
          <w:rFonts w:eastAsiaTheme="minorHAnsi"/>
        </w:rPr>
        <w:t xml:space="preserve"> this be a relative or an absolute target? </w:t>
      </w:r>
    </w:p>
    <w:p w14:paraId="5DF9C760" w14:textId="3474CCA4" w:rsidR="00515AA9" w:rsidRPr="000F73BD" w:rsidRDefault="005F7734" w:rsidP="007A7E1A">
      <w:r w:rsidRPr="000F73BD">
        <w:t xml:space="preserve">At a global level, SDG 12.3 aims to reduce food waste by 50% per capita, meaning that it is a relative target. </w:t>
      </w:r>
      <w:r w:rsidR="005F5BC9" w:rsidRPr="000F73BD">
        <w:t xml:space="preserve"> </w:t>
      </w:r>
      <w:r w:rsidRPr="000F73BD">
        <w:t xml:space="preserve">When applied to your </w:t>
      </w:r>
      <w:r w:rsidR="00BC6055" w:rsidRPr="000F73BD">
        <w:t>organisation</w:t>
      </w:r>
      <w:r w:rsidRPr="000F73BD">
        <w:t xml:space="preserve"> the target should also be relative – </w:t>
      </w:r>
      <w:r w:rsidR="005F5BC9" w:rsidRPr="000F73BD">
        <w:t>e.g.,</w:t>
      </w:r>
      <w:r w:rsidRPr="000F73BD">
        <w:t xml:space="preserve"> a 50% reduction in the amount of food waste per </w:t>
      </w:r>
      <w:r w:rsidR="00AD4F04" w:rsidRPr="000F73BD">
        <w:t>guest</w:t>
      </w:r>
      <w:r w:rsidRPr="000F73BD">
        <w:t xml:space="preserve">. For </w:t>
      </w:r>
      <w:r w:rsidR="005F5BC9" w:rsidRPr="000F73BD">
        <w:t>example,</w:t>
      </w:r>
      <w:r w:rsidRPr="000F73BD">
        <w:t xml:space="preserve"> if your baseline is </w:t>
      </w:r>
      <w:r w:rsidR="00F179E2" w:rsidRPr="000F73BD">
        <w:t>0.</w:t>
      </w:r>
      <w:r w:rsidR="00F56FFF" w:rsidRPr="000F73BD">
        <w:t>32</w:t>
      </w:r>
      <w:r w:rsidR="00ED3E7A" w:rsidRPr="000F73BD">
        <w:t xml:space="preserve"> </w:t>
      </w:r>
      <w:r w:rsidR="00F179E2" w:rsidRPr="000F73BD">
        <w:t>k</w:t>
      </w:r>
      <w:r w:rsidR="00A64DD2" w:rsidRPr="000F73BD">
        <w:t>g of</w:t>
      </w:r>
      <w:r w:rsidRPr="000F73BD">
        <w:t xml:space="preserve"> food waste </w:t>
      </w:r>
      <w:r w:rsidR="00A64DD2" w:rsidRPr="000F73BD">
        <w:t>per guest</w:t>
      </w:r>
      <w:r w:rsidRPr="000F73BD">
        <w:t xml:space="preserve">, your target would be to achieve </w:t>
      </w:r>
      <w:r w:rsidR="00ED3E7A" w:rsidRPr="000F73BD">
        <w:t>0.1</w:t>
      </w:r>
      <w:r w:rsidR="00F56FFF" w:rsidRPr="000F73BD">
        <w:t>6</w:t>
      </w:r>
      <w:r w:rsidR="00ED3E7A" w:rsidRPr="000F73BD">
        <w:t xml:space="preserve"> kg</w:t>
      </w:r>
      <w:r w:rsidRPr="000F73BD">
        <w:t xml:space="preserve"> by 2030.</w:t>
      </w:r>
    </w:p>
    <w:p w14:paraId="4B56BE19" w14:textId="7AEFA988" w:rsidR="0070696D" w:rsidRPr="00B57346" w:rsidRDefault="005A1027" w:rsidP="0070696D">
      <w:pPr>
        <w:pStyle w:val="Heading3"/>
        <w:rPr>
          <w:rFonts w:eastAsiaTheme="minorHAnsi"/>
        </w:rPr>
      </w:pPr>
      <w:proofErr w:type="gramStart"/>
      <w:r>
        <w:rPr>
          <w:rFonts w:eastAsiaTheme="minorHAnsi"/>
        </w:rPr>
        <w:t xml:space="preserve">6.1.4  </w:t>
      </w:r>
      <w:r w:rsidR="0070696D" w:rsidRPr="00B57346">
        <w:rPr>
          <w:rFonts w:eastAsiaTheme="minorHAnsi"/>
        </w:rPr>
        <w:t>What</w:t>
      </w:r>
      <w:proofErr w:type="gramEnd"/>
      <w:r w:rsidR="0070696D" w:rsidRPr="00B57346">
        <w:rPr>
          <w:rFonts w:eastAsiaTheme="minorHAnsi"/>
        </w:rPr>
        <w:t xml:space="preserve"> should </w:t>
      </w:r>
      <w:r w:rsidR="00F56FFF" w:rsidRPr="00B57346">
        <w:rPr>
          <w:rFonts w:eastAsiaTheme="minorHAnsi"/>
        </w:rPr>
        <w:t xml:space="preserve">be </w:t>
      </w:r>
      <w:r w:rsidR="0070696D" w:rsidRPr="00B57346">
        <w:rPr>
          <w:rFonts w:eastAsiaTheme="minorHAnsi"/>
        </w:rPr>
        <w:t>t</w:t>
      </w:r>
      <w:r w:rsidR="00417C15" w:rsidRPr="00B57346">
        <w:rPr>
          <w:rFonts w:eastAsiaTheme="minorHAnsi"/>
        </w:rPr>
        <w:t>he baseline year for the target</w:t>
      </w:r>
      <w:r w:rsidR="0070696D" w:rsidRPr="00B57346">
        <w:rPr>
          <w:rFonts w:eastAsiaTheme="minorHAnsi"/>
        </w:rPr>
        <w:t xml:space="preserve">? </w:t>
      </w:r>
    </w:p>
    <w:p w14:paraId="59C7B2A0" w14:textId="615163D9" w:rsidR="0070696D" w:rsidRPr="000F73BD" w:rsidRDefault="00F9439E" w:rsidP="0070696D">
      <w:r w:rsidRPr="000F73BD">
        <w:t xml:space="preserve">Set your baseline year as the earliest year </w:t>
      </w:r>
      <w:r w:rsidR="000A7CD4" w:rsidRPr="000F73BD">
        <w:t>for which comparable historical data are available</w:t>
      </w:r>
      <w:r w:rsidR="0070696D" w:rsidRPr="000F73BD">
        <w:t>.</w:t>
      </w:r>
      <w:r w:rsidR="005355A1" w:rsidRPr="000F73BD">
        <w:t xml:space="preserve">  Ensure that the data </w:t>
      </w:r>
      <w:r w:rsidR="00445B33" w:rsidRPr="000F73BD">
        <w:t xml:space="preserve">are robust and consistent.  </w:t>
      </w:r>
      <w:r w:rsidR="005916DD" w:rsidRPr="000F73BD">
        <w:t xml:space="preserve">If comparable historical data are not available then </w:t>
      </w:r>
      <w:r w:rsidR="00A73E21" w:rsidRPr="000F73BD">
        <w:t>begin measuring and develop a baseline</w:t>
      </w:r>
      <w:r w:rsidR="004022CE" w:rsidRPr="000F73BD">
        <w:t xml:space="preserve"> as soon as possible</w:t>
      </w:r>
      <w:r w:rsidR="008756E5" w:rsidRPr="00B57346">
        <w:t>, noting that you will be required to have established your baseline within 18 months of your commitment</w:t>
      </w:r>
      <w:r w:rsidR="007A46E4" w:rsidRPr="000F73BD">
        <w:t xml:space="preserve">.  Note that if you are unsure as to whether </w:t>
      </w:r>
      <w:r w:rsidR="00CF22C0" w:rsidRPr="000F73BD">
        <w:t xml:space="preserve">your baseline is representative then it is permissible to </w:t>
      </w:r>
      <w:r w:rsidR="004223A5" w:rsidRPr="000F73BD">
        <w:t xml:space="preserve">re-visit and re-set your baseline as </w:t>
      </w:r>
      <w:r w:rsidR="00A44B9E" w:rsidRPr="000F73BD">
        <w:t>more accurate data becomes available</w:t>
      </w:r>
      <w:r w:rsidR="00110C06" w:rsidRPr="000F73BD">
        <w:t xml:space="preserve"> or the scope of measurement is extended.</w:t>
      </w:r>
    </w:p>
    <w:p w14:paraId="507842F8" w14:textId="1C9A8F97" w:rsidR="005B6579" w:rsidRPr="00506081" w:rsidRDefault="00954003" w:rsidP="00B57346">
      <w:pPr>
        <w:pStyle w:val="Heading2"/>
      </w:pPr>
      <w:proofErr w:type="gramStart"/>
      <w:r>
        <w:t xml:space="preserve">6.2  </w:t>
      </w:r>
      <w:r w:rsidR="00E81B16">
        <w:t>Diversion</w:t>
      </w:r>
      <w:proofErr w:type="gramEnd"/>
      <w:r w:rsidR="00E81B16">
        <w:t xml:space="preserve"> </w:t>
      </w:r>
      <w:r w:rsidR="005B6579">
        <w:t>Target</w:t>
      </w:r>
    </w:p>
    <w:p w14:paraId="325CE0A9" w14:textId="7952D6FA" w:rsidR="009C3D6B" w:rsidRDefault="00200770" w:rsidP="00D3424B">
      <w:pPr>
        <w:pStyle w:val="ListParagraph"/>
        <w:ind w:left="0"/>
      </w:pPr>
      <w:r>
        <w:t>Even with the best food waste prevention measures in place</w:t>
      </w:r>
      <w:r w:rsidR="00592C04">
        <w:t xml:space="preserve"> it is likely that </w:t>
      </w:r>
      <w:r w:rsidR="00F109BE">
        <w:t xml:space="preserve">an element of food waste will occur.  </w:t>
      </w:r>
      <w:r w:rsidR="004B4DE5">
        <w:t>G</w:t>
      </w:r>
      <w:r w:rsidR="004B4DE5" w:rsidRPr="004B4DE5">
        <w:t>ood management of the food waste</w:t>
      </w:r>
      <w:r w:rsidR="004B4DE5" w:rsidRPr="004B4DE5" w:rsidDel="005B6CA5">
        <w:t xml:space="preserve"> </w:t>
      </w:r>
      <w:r w:rsidR="005005ED">
        <w:t xml:space="preserve">produced </w:t>
      </w:r>
      <w:r w:rsidR="00D44E72">
        <w:t xml:space="preserve">is essential to </w:t>
      </w:r>
      <w:r w:rsidR="00843C6D">
        <w:t>reduce its environmental impact</w:t>
      </w:r>
      <w:r w:rsidR="00486290">
        <w:t xml:space="preserve">.  This management should focus on moving food waste up the hierarchy </w:t>
      </w:r>
      <w:r w:rsidR="00852D4F">
        <w:t>(</w:t>
      </w:r>
      <w:r w:rsidR="00852D4F" w:rsidRPr="00852D4F">
        <w:rPr>
          <w:highlight w:val="yellow"/>
        </w:rPr>
        <w:t>Fig YY</w:t>
      </w:r>
      <w:r w:rsidR="00852D4F">
        <w:t xml:space="preserve">) </w:t>
      </w:r>
      <w:r w:rsidR="005005ED">
        <w:t xml:space="preserve">by </w:t>
      </w:r>
      <w:r w:rsidR="00852D4F">
        <w:t>diverting</w:t>
      </w:r>
      <w:r w:rsidR="005005ED">
        <w:t xml:space="preserve"> </w:t>
      </w:r>
      <w:r w:rsidR="0071136C">
        <w:t>from land</w:t>
      </w:r>
      <w:r w:rsidR="00852D4F">
        <w:t>fill</w:t>
      </w:r>
      <w:r w:rsidR="0071136C">
        <w:t xml:space="preserve"> or</w:t>
      </w:r>
      <w:r w:rsidR="009C5BF3">
        <w:t xml:space="preserve"> discharge to</w:t>
      </w:r>
      <w:r w:rsidR="0071136C">
        <w:t xml:space="preserve"> sea</w:t>
      </w:r>
      <w:r w:rsidR="009C5BF3">
        <w:t xml:space="preserve"> to more beneficial </w:t>
      </w:r>
      <w:r w:rsidR="0055293D">
        <w:t xml:space="preserve">and circular </w:t>
      </w:r>
      <w:r w:rsidR="003A5886">
        <w:t>solutions such as</w:t>
      </w:r>
      <w:r w:rsidR="00C833A0">
        <w:t xml:space="preserve"> segregating food waste and </w:t>
      </w:r>
      <w:r w:rsidR="00D3424B">
        <w:t>diverting to</w:t>
      </w:r>
      <w:r w:rsidR="003A5886">
        <w:t xml:space="preserve"> composting or anaerobic digestio</w:t>
      </w:r>
      <w:r w:rsidR="00D3424B">
        <w:t xml:space="preserve">n </w:t>
      </w:r>
      <w:r w:rsidR="00593643">
        <w:t>where infrastructure exists</w:t>
      </w:r>
      <w:r w:rsidR="00D3424B">
        <w:t>.</w:t>
      </w:r>
    </w:p>
    <w:p w14:paraId="47A2B69B" w14:textId="44EC9E34" w:rsidR="00DC47BF" w:rsidRDefault="007B4944" w:rsidP="00DC47BF">
      <w:r>
        <w:t>If you are currently sending food waste to landfill</w:t>
      </w:r>
      <w:r w:rsidR="00E4474F">
        <w:t xml:space="preserve"> and/ or</w:t>
      </w:r>
      <w:r>
        <w:t xml:space="preserve"> discharg</w:t>
      </w:r>
      <w:r w:rsidR="00E4474F">
        <w:t>ing</w:t>
      </w:r>
      <w:r>
        <w:t xml:space="preserve"> to se</w:t>
      </w:r>
      <w:r w:rsidR="00FD0DBC">
        <w:t>a</w:t>
      </w:r>
      <w:r w:rsidR="00D94C1E">
        <w:t xml:space="preserve"> you should also</w:t>
      </w:r>
      <w:r w:rsidR="00DC47BF">
        <w:t xml:space="preserve"> adopt </w:t>
      </w:r>
      <w:r w:rsidR="00D94C1E">
        <w:t xml:space="preserve">the following </w:t>
      </w:r>
      <w:r w:rsidR="00656CC1">
        <w:t>diversion</w:t>
      </w:r>
      <w:r w:rsidR="00A004DD">
        <w:t xml:space="preserve"> target</w:t>
      </w:r>
      <w:r w:rsidR="00DC47BF">
        <w:t>:</w:t>
      </w:r>
      <w:r w:rsidR="00E4474F">
        <w:t xml:space="preserve"> </w:t>
      </w:r>
    </w:p>
    <w:p w14:paraId="7A9D3574" w14:textId="299B4370" w:rsidR="00A33104" w:rsidRDefault="00301D41" w:rsidP="008D0E57">
      <w:pPr>
        <w:pStyle w:val="Heading3"/>
      </w:pPr>
      <w:r>
        <w:rPr>
          <w:noProof/>
        </w:rPr>
        <mc:AlternateContent>
          <mc:Choice Requires="wps">
            <w:drawing>
              <wp:anchor distT="0" distB="0" distL="114300" distR="114300" simplePos="0" relativeHeight="251658241" behindDoc="1" locked="0" layoutInCell="1" allowOverlap="1" wp14:anchorId="29B3F323" wp14:editId="094C76CD">
                <wp:simplePos x="0" y="0"/>
                <wp:positionH relativeFrom="column">
                  <wp:posOffset>0</wp:posOffset>
                </wp:positionH>
                <wp:positionV relativeFrom="paragraph">
                  <wp:posOffset>220980</wp:posOffset>
                </wp:positionV>
                <wp:extent cx="5867400" cy="2127250"/>
                <wp:effectExtent l="0" t="0" r="19050" b="25400"/>
                <wp:wrapTight wrapText="bothSides">
                  <wp:wrapPolygon edited="0">
                    <wp:start x="0" y="0"/>
                    <wp:lineTo x="0" y="21664"/>
                    <wp:lineTo x="21600" y="21664"/>
                    <wp:lineTo x="2160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867400" cy="2127250"/>
                        </a:xfrm>
                        <a:prstGeom prst="rect">
                          <a:avLst/>
                        </a:prstGeom>
                        <a:solidFill>
                          <a:sysClr val="window" lastClr="FFFFFF"/>
                        </a:solidFill>
                        <a:ln w="6350">
                          <a:solidFill>
                            <a:prstClr val="black"/>
                          </a:solidFill>
                        </a:ln>
                      </wps:spPr>
                      <wps:txbx>
                        <w:txbxContent>
                          <w:p w14:paraId="472D8251" w14:textId="6AF0975E" w:rsidR="00625937" w:rsidRPr="00B57346" w:rsidRDefault="00625937" w:rsidP="00A33104">
                            <w:pPr>
                              <w:rPr>
                                <w:b/>
                                <w:bCs/>
                                <w:i/>
                                <w:iCs/>
                                <w:color w:val="4472C4" w:themeColor="accent1"/>
                              </w:rPr>
                            </w:pPr>
                            <w:bookmarkStart w:id="8" w:name="_Hlk100833674"/>
                            <w:bookmarkStart w:id="9" w:name="_Hlk100833675"/>
                            <w:bookmarkStart w:id="10" w:name="_Hlk100833676"/>
                            <w:bookmarkStart w:id="11" w:name="_Hlk100833677"/>
                            <w:r w:rsidRPr="00B57346">
                              <w:rPr>
                                <w:b/>
                                <w:bCs/>
                                <w:i/>
                                <w:iCs/>
                                <w:color w:val="4472C4" w:themeColor="accent1"/>
                              </w:rPr>
                              <w:t>COMMITMENT 1A</w:t>
                            </w:r>
                            <w:r>
                              <w:rPr>
                                <w:b/>
                                <w:bCs/>
                                <w:i/>
                                <w:iCs/>
                                <w:color w:val="4472C4" w:themeColor="accent1"/>
                              </w:rPr>
                              <w:t>:  TARGET - DIVERSION</w:t>
                            </w:r>
                          </w:p>
                          <w:p w14:paraId="21FC50FA" w14:textId="77777777" w:rsidR="00625937" w:rsidRDefault="00625937" w:rsidP="00301D41">
                            <w:pPr>
                              <w:spacing w:after="120"/>
                              <w:rPr>
                                <w:i/>
                                <w:iCs/>
                                <w:color w:val="4472C4" w:themeColor="accent1"/>
                              </w:rPr>
                            </w:pPr>
                            <w:r>
                              <w:rPr>
                                <w:i/>
                                <w:iCs/>
                                <w:color w:val="4472C4" w:themeColor="accent1"/>
                              </w:rPr>
                              <w:t>If not already achieved, o</w:t>
                            </w:r>
                            <w:r w:rsidRPr="00ED62ED">
                              <w:rPr>
                                <w:i/>
                                <w:iCs/>
                                <w:color w:val="4472C4" w:themeColor="accent1"/>
                              </w:rPr>
                              <w:t xml:space="preserve">rganisations committing to the Roadmap are </w:t>
                            </w:r>
                            <w:r>
                              <w:rPr>
                                <w:i/>
                                <w:iCs/>
                                <w:color w:val="4472C4" w:themeColor="accent1"/>
                              </w:rPr>
                              <w:t xml:space="preserve">additionally </w:t>
                            </w:r>
                            <w:r w:rsidRPr="00ED62ED">
                              <w:rPr>
                                <w:i/>
                                <w:iCs/>
                                <w:color w:val="4472C4" w:themeColor="accent1"/>
                              </w:rPr>
                              <w:t xml:space="preserve">asked to set a food waste </w:t>
                            </w:r>
                            <w:r>
                              <w:rPr>
                                <w:i/>
                                <w:iCs/>
                                <w:color w:val="4472C4" w:themeColor="accent1"/>
                              </w:rPr>
                              <w:t xml:space="preserve">diversion target </w:t>
                            </w:r>
                            <w:r w:rsidRPr="00ED62ED">
                              <w:rPr>
                                <w:i/>
                                <w:iCs/>
                                <w:color w:val="4472C4" w:themeColor="accent1"/>
                              </w:rPr>
                              <w:t>for their own operations</w:t>
                            </w:r>
                            <w:r>
                              <w:rPr>
                                <w:i/>
                                <w:iCs/>
                                <w:color w:val="4472C4" w:themeColor="accent1"/>
                              </w:rPr>
                              <w:t xml:space="preserve">: </w:t>
                            </w:r>
                            <w:r w:rsidRPr="00ED62ED">
                              <w:rPr>
                                <w:i/>
                                <w:iCs/>
                                <w:color w:val="4472C4" w:themeColor="accent1"/>
                              </w:rPr>
                              <w:t xml:space="preserve"> </w:t>
                            </w:r>
                            <w:r>
                              <w:rPr>
                                <w:i/>
                                <w:iCs/>
                                <w:color w:val="4472C4" w:themeColor="accent1"/>
                              </w:rPr>
                              <w:t xml:space="preserve"> </w:t>
                            </w:r>
                          </w:p>
                          <w:p w14:paraId="18899B50" w14:textId="295661CD" w:rsidR="00625937" w:rsidRDefault="00625937" w:rsidP="00301D41">
                            <w:pPr>
                              <w:spacing w:after="120"/>
                              <w:rPr>
                                <w:i/>
                                <w:iCs/>
                                <w:color w:val="4472C4" w:themeColor="accent1"/>
                              </w:rPr>
                            </w:pPr>
                            <w:r>
                              <w:rPr>
                                <w:i/>
                                <w:iCs/>
                                <w:color w:val="4472C4" w:themeColor="accent1"/>
                              </w:rPr>
                              <w:t xml:space="preserve">Accommodation Sector - divert 100% of food waste from landfill or where the infrastructure does not exist divert </w:t>
                            </w:r>
                            <w:r w:rsidRPr="00ED62ED">
                              <w:rPr>
                                <w:i/>
                                <w:iCs/>
                                <w:color w:val="4472C4" w:themeColor="accent1"/>
                              </w:rPr>
                              <w:t>50% by 2030</w:t>
                            </w:r>
                            <w:r>
                              <w:rPr>
                                <w:i/>
                                <w:iCs/>
                                <w:color w:val="4472C4" w:themeColor="accent1"/>
                              </w:rPr>
                              <w:t xml:space="preserve">; </w:t>
                            </w:r>
                          </w:p>
                          <w:p w14:paraId="205F4407" w14:textId="09A70553" w:rsidR="00625937" w:rsidRDefault="00625937" w:rsidP="00301D41">
                            <w:pPr>
                              <w:spacing w:after="120"/>
                              <w:rPr>
                                <w:i/>
                                <w:iCs/>
                                <w:color w:val="4472C4" w:themeColor="accent1"/>
                              </w:rPr>
                            </w:pPr>
                            <w:r>
                              <w:rPr>
                                <w:i/>
                                <w:iCs/>
                                <w:color w:val="4472C4" w:themeColor="accent1"/>
                              </w:rPr>
                              <w:t>Cruise Sector -  increase capacity on-board to process 100% of residual food waste, avoiding the need to discharge to sea.</w:t>
                            </w:r>
                          </w:p>
                          <w:p w14:paraId="37ED2CA0" w14:textId="67DFF107" w:rsidR="00625937" w:rsidRPr="00B57346" w:rsidRDefault="00625937" w:rsidP="00301D41">
                            <w:pPr>
                              <w:spacing w:after="120"/>
                              <w:rPr>
                                <w:i/>
                                <w:iCs/>
                                <w:color w:val="4472C4" w:themeColor="accent1"/>
                              </w:rPr>
                            </w:pPr>
                            <w:r>
                              <w:rPr>
                                <w:i/>
                                <w:iCs/>
                                <w:color w:val="4472C4" w:themeColor="accent1"/>
                              </w:rPr>
                              <w:t>Alternatively, businesses can set</w:t>
                            </w:r>
                            <w:r w:rsidRPr="00ED62ED">
                              <w:rPr>
                                <w:i/>
                                <w:iCs/>
                                <w:color w:val="4472C4" w:themeColor="accent1"/>
                              </w:rPr>
                              <w:t xml:space="preserve"> </w:t>
                            </w:r>
                            <w:r>
                              <w:rPr>
                                <w:i/>
                                <w:iCs/>
                                <w:color w:val="4472C4" w:themeColor="accent1"/>
                              </w:rPr>
                              <w:t>a different</w:t>
                            </w:r>
                            <w:r w:rsidRPr="00ED62ED">
                              <w:rPr>
                                <w:i/>
                                <w:iCs/>
                                <w:color w:val="4472C4" w:themeColor="accent1"/>
                              </w:rPr>
                              <w:t xml:space="preserve"> target</w:t>
                            </w:r>
                            <w:r>
                              <w:rPr>
                                <w:i/>
                                <w:iCs/>
                                <w:color w:val="4472C4" w:themeColor="accent1"/>
                              </w:rPr>
                              <w:t xml:space="preserve"> that contributes to this area of the Roadmap</w:t>
                            </w:r>
                            <w:r w:rsidRPr="00ED62ED">
                              <w:rPr>
                                <w:i/>
                                <w:iCs/>
                                <w:color w:val="4472C4" w:themeColor="accent1"/>
                              </w:rPr>
                              <w:t>.</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3F323" id="Text Box 5" o:spid="_x0000_s1027" type="#_x0000_t202" style="position:absolute;margin-left:0;margin-top:17.4pt;width:462pt;height:16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" fillcolor="window" strokeweight=".5pt">
                <v:textbox>
                  <w:txbxContent>
                    <w:p w14:paraId="472D8251" w14:textId="6AF0975E" w:rsidR="00625937" w:rsidRPr="00B57346" w:rsidRDefault="00625937" w:rsidP="00A33104">
                      <w:pPr>
                        <w:rPr>
                          <w:b/>
                          <w:bCs/>
                          <w:i/>
                          <w:iCs/>
                          <w:color w:val="4472C4" w:themeColor="accent1"/>
                        </w:rPr>
                      </w:pPr>
                      <w:bookmarkStart w:id="9" w:name="_Hlk100833674"/>
                      <w:bookmarkStart w:id="10" w:name="_Hlk100833675"/>
                      <w:bookmarkStart w:id="11" w:name="_Hlk100833676"/>
                      <w:bookmarkStart w:id="12" w:name="_Hlk100833677"/>
                      <w:r w:rsidRPr="00B57346">
                        <w:rPr>
                          <w:b/>
                          <w:bCs/>
                          <w:i/>
                          <w:iCs/>
                          <w:color w:val="4472C4" w:themeColor="accent1"/>
                        </w:rPr>
                        <w:t>COMMITMENT 1A</w:t>
                      </w:r>
                      <w:r>
                        <w:rPr>
                          <w:b/>
                          <w:bCs/>
                          <w:i/>
                          <w:iCs/>
                          <w:color w:val="4472C4" w:themeColor="accent1"/>
                        </w:rPr>
                        <w:t>:  TARGET - DIVERSION</w:t>
                      </w:r>
                    </w:p>
                    <w:p w14:paraId="21FC50FA" w14:textId="77777777" w:rsidR="00625937" w:rsidRDefault="00625937" w:rsidP="00301D41">
                      <w:pPr>
                        <w:spacing w:after="120"/>
                        <w:rPr>
                          <w:i/>
                          <w:iCs/>
                          <w:color w:val="4472C4" w:themeColor="accent1"/>
                        </w:rPr>
                      </w:pPr>
                      <w:r>
                        <w:rPr>
                          <w:i/>
                          <w:iCs/>
                          <w:color w:val="4472C4" w:themeColor="accent1"/>
                        </w:rPr>
                        <w:t>If not already achieved, o</w:t>
                      </w:r>
                      <w:r w:rsidRPr="00ED62ED">
                        <w:rPr>
                          <w:i/>
                          <w:iCs/>
                          <w:color w:val="4472C4" w:themeColor="accent1"/>
                        </w:rPr>
                        <w:t xml:space="preserve">rganisations committing to the Roadmap are </w:t>
                      </w:r>
                      <w:r>
                        <w:rPr>
                          <w:i/>
                          <w:iCs/>
                          <w:color w:val="4472C4" w:themeColor="accent1"/>
                        </w:rPr>
                        <w:t xml:space="preserve">additionally </w:t>
                      </w:r>
                      <w:r w:rsidRPr="00ED62ED">
                        <w:rPr>
                          <w:i/>
                          <w:iCs/>
                          <w:color w:val="4472C4" w:themeColor="accent1"/>
                        </w:rPr>
                        <w:t xml:space="preserve">asked to set a food waste </w:t>
                      </w:r>
                      <w:r>
                        <w:rPr>
                          <w:i/>
                          <w:iCs/>
                          <w:color w:val="4472C4" w:themeColor="accent1"/>
                        </w:rPr>
                        <w:t xml:space="preserve">diversion target </w:t>
                      </w:r>
                      <w:r w:rsidRPr="00ED62ED">
                        <w:rPr>
                          <w:i/>
                          <w:iCs/>
                          <w:color w:val="4472C4" w:themeColor="accent1"/>
                        </w:rPr>
                        <w:t>for their own operations</w:t>
                      </w:r>
                      <w:r>
                        <w:rPr>
                          <w:i/>
                          <w:iCs/>
                          <w:color w:val="4472C4" w:themeColor="accent1"/>
                        </w:rPr>
                        <w:t xml:space="preserve">: </w:t>
                      </w:r>
                      <w:r w:rsidRPr="00ED62ED">
                        <w:rPr>
                          <w:i/>
                          <w:iCs/>
                          <w:color w:val="4472C4" w:themeColor="accent1"/>
                        </w:rPr>
                        <w:t xml:space="preserve"> </w:t>
                      </w:r>
                      <w:r>
                        <w:rPr>
                          <w:i/>
                          <w:iCs/>
                          <w:color w:val="4472C4" w:themeColor="accent1"/>
                        </w:rPr>
                        <w:t xml:space="preserve"> </w:t>
                      </w:r>
                    </w:p>
                    <w:p w14:paraId="18899B50" w14:textId="295661CD" w:rsidR="00625937" w:rsidRDefault="00625937" w:rsidP="00301D41">
                      <w:pPr>
                        <w:spacing w:after="120"/>
                        <w:rPr>
                          <w:i/>
                          <w:iCs/>
                          <w:color w:val="4472C4" w:themeColor="accent1"/>
                        </w:rPr>
                      </w:pPr>
                      <w:r>
                        <w:rPr>
                          <w:i/>
                          <w:iCs/>
                          <w:color w:val="4472C4" w:themeColor="accent1"/>
                        </w:rPr>
                        <w:t xml:space="preserve">Accommodation Sector - divert 100% of food waste from landfill or where the infrastructure does not exist divert </w:t>
                      </w:r>
                      <w:r w:rsidRPr="00ED62ED">
                        <w:rPr>
                          <w:i/>
                          <w:iCs/>
                          <w:color w:val="4472C4" w:themeColor="accent1"/>
                        </w:rPr>
                        <w:t>50% by 2030</w:t>
                      </w:r>
                      <w:r>
                        <w:rPr>
                          <w:i/>
                          <w:iCs/>
                          <w:color w:val="4472C4" w:themeColor="accent1"/>
                        </w:rPr>
                        <w:t xml:space="preserve">; </w:t>
                      </w:r>
                    </w:p>
                    <w:p w14:paraId="205F4407" w14:textId="09A70553" w:rsidR="00625937" w:rsidRDefault="00625937" w:rsidP="00301D41">
                      <w:pPr>
                        <w:spacing w:after="120"/>
                        <w:rPr>
                          <w:i/>
                          <w:iCs/>
                          <w:color w:val="4472C4" w:themeColor="accent1"/>
                        </w:rPr>
                      </w:pPr>
                      <w:r>
                        <w:rPr>
                          <w:i/>
                          <w:iCs/>
                          <w:color w:val="4472C4" w:themeColor="accent1"/>
                        </w:rPr>
                        <w:t>Cruise Sector -  increase capacity on-board to process 100% of residual food waste, avoiding the need to discharge to sea.</w:t>
                      </w:r>
                    </w:p>
                    <w:p w14:paraId="37ED2CA0" w14:textId="67DFF107" w:rsidR="00625937" w:rsidRPr="00B57346" w:rsidRDefault="00625937" w:rsidP="00301D41">
                      <w:pPr>
                        <w:spacing w:after="120"/>
                        <w:rPr>
                          <w:i/>
                          <w:iCs/>
                          <w:color w:val="4472C4" w:themeColor="accent1"/>
                        </w:rPr>
                      </w:pPr>
                      <w:r>
                        <w:rPr>
                          <w:i/>
                          <w:iCs/>
                          <w:color w:val="4472C4" w:themeColor="accent1"/>
                        </w:rPr>
                        <w:t>Alternatively, businesses can set</w:t>
                      </w:r>
                      <w:r w:rsidRPr="00ED62ED">
                        <w:rPr>
                          <w:i/>
                          <w:iCs/>
                          <w:color w:val="4472C4" w:themeColor="accent1"/>
                        </w:rPr>
                        <w:t xml:space="preserve"> </w:t>
                      </w:r>
                      <w:r>
                        <w:rPr>
                          <w:i/>
                          <w:iCs/>
                          <w:color w:val="4472C4" w:themeColor="accent1"/>
                        </w:rPr>
                        <w:t>a different</w:t>
                      </w:r>
                      <w:r w:rsidRPr="00ED62ED">
                        <w:rPr>
                          <w:i/>
                          <w:iCs/>
                          <w:color w:val="4472C4" w:themeColor="accent1"/>
                        </w:rPr>
                        <w:t xml:space="preserve"> target</w:t>
                      </w:r>
                      <w:r>
                        <w:rPr>
                          <w:i/>
                          <w:iCs/>
                          <w:color w:val="4472C4" w:themeColor="accent1"/>
                        </w:rPr>
                        <w:t xml:space="preserve"> that contributes to this area of the Roadmap</w:t>
                      </w:r>
                      <w:r w:rsidRPr="00ED62ED">
                        <w:rPr>
                          <w:i/>
                          <w:iCs/>
                          <w:color w:val="4472C4" w:themeColor="accent1"/>
                        </w:rPr>
                        <w:t>.</w:t>
                      </w:r>
                      <w:bookmarkEnd w:id="9"/>
                      <w:bookmarkEnd w:id="10"/>
                      <w:bookmarkEnd w:id="11"/>
                      <w:bookmarkEnd w:id="12"/>
                    </w:p>
                  </w:txbxContent>
                </v:textbox>
                <w10:wrap type="tight"/>
              </v:shape>
            </w:pict>
          </mc:Fallback>
        </mc:AlternateContent>
      </w:r>
    </w:p>
    <w:p w14:paraId="5B5D8B34" w14:textId="77777777" w:rsidR="002532D4" w:rsidRDefault="002532D4" w:rsidP="0050473E">
      <w:pPr>
        <w:rPr>
          <w:i/>
          <w:iCs/>
          <w:color w:val="C45911" w:themeColor="accent2" w:themeShade="BF"/>
        </w:rPr>
      </w:pPr>
    </w:p>
    <w:p w14:paraId="01F4E6E0" w14:textId="7EAC42A0" w:rsidR="0050473E" w:rsidRDefault="00554024" w:rsidP="0050473E">
      <w:pPr>
        <w:rPr>
          <w:i/>
          <w:iCs/>
          <w:color w:val="C45911" w:themeColor="accent2" w:themeShade="BF"/>
        </w:rPr>
      </w:pPr>
      <w:bookmarkStart w:id="12" w:name="_Hlk101365404"/>
      <w:r w:rsidRPr="00AD74A4">
        <w:rPr>
          <w:b/>
          <w:bCs/>
          <w:i/>
          <w:iCs/>
          <w:color w:val="C45911" w:themeColor="accent2" w:themeShade="BF"/>
        </w:rPr>
        <w:t xml:space="preserve">Advisory Group </w:t>
      </w:r>
      <w:r w:rsidR="0050473E" w:rsidRPr="00AD74A4">
        <w:rPr>
          <w:b/>
          <w:bCs/>
          <w:i/>
          <w:iCs/>
          <w:color w:val="C45911" w:themeColor="accent2" w:themeShade="BF"/>
        </w:rPr>
        <w:t>Note:</w:t>
      </w:r>
      <w:r w:rsidR="0050473E" w:rsidRPr="00060381">
        <w:rPr>
          <w:i/>
          <w:iCs/>
          <w:color w:val="C45911" w:themeColor="accent2" w:themeShade="BF"/>
        </w:rPr>
        <w:t xml:space="preserve"> </w:t>
      </w:r>
      <w:r>
        <w:rPr>
          <w:i/>
          <w:iCs/>
          <w:color w:val="C45911" w:themeColor="accent2" w:themeShade="BF"/>
        </w:rPr>
        <w:t xml:space="preserve"> </w:t>
      </w:r>
      <w:r w:rsidR="007C38DD" w:rsidRPr="007C38DD">
        <w:rPr>
          <w:i/>
          <w:iCs/>
          <w:color w:val="C45911" w:themeColor="accent2" w:themeShade="BF"/>
        </w:rPr>
        <w:t xml:space="preserve">Targets should be SMART (refer to Section 6.3). </w:t>
      </w:r>
      <w:r>
        <w:rPr>
          <w:i/>
          <w:iCs/>
          <w:color w:val="C45911" w:themeColor="accent2" w:themeShade="BF"/>
        </w:rPr>
        <w:t xml:space="preserve"> </w:t>
      </w:r>
      <w:r w:rsidR="007C38DD" w:rsidRPr="007C38DD">
        <w:rPr>
          <w:i/>
          <w:iCs/>
          <w:color w:val="C45911" w:themeColor="accent2" w:themeShade="BF"/>
        </w:rPr>
        <w:t xml:space="preserve">It is acknowledged that the cruise sector target is challenging </w:t>
      </w:r>
      <w:r w:rsidR="0099111F">
        <w:rPr>
          <w:i/>
          <w:iCs/>
          <w:color w:val="C45911" w:themeColor="accent2" w:themeShade="BF"/>
        </w:rPr>
        <w:t xml:space="preserve">particularly </w:t>
      </w:r>
      <w:r w:rsidR="00A208DC">
        <w:rPr>
          <w:i/>
          <w:iCs/>
          <w:color w:val="C45911" w:themeColor="accent2" w:themeShade="BF"/>
        </w:rPr>
        <w:t>when considering</w:t>
      </w:r>
      <w:r w:rsidR="0099111F">
        <w:rPr>
          <w:i/>
          <w:iCs/>
          <w:color w:val="C45911" w:themeColor="accent2" w:themeShade="BF"/>
        </w:rPr>
        <w:t xml:space="preserve"> </w:t>
      </w:r>
      <w:r w:rsidR="00D04BD8">
        <w:rPr>
          <w:i/>
          <w:iCs/>
          <w:color w:val="C45911" w:themeColor="accent2" w:themeShade="BF"/>
        </w:rPr>
        <w:t>i</w:t>
      </w:r>
      <w:r w:rsidR="0099111F">
        <w:rPr>
          <w:i/>
          <w:iCs/>
          <w:color w:val="C45911" w:themeColor="accent2" w:themeShade="BF"/>
        </w:rPr>
        <w:t xml:space="preserve">nternational </w:t>
      </w:r>
      <w:r w:rsidR="00D04BD8">
        <w:rPr>
          <w:i/>
          <w:iCs/>
          <w:color w:val="C45911" w:themeColor="accent2" w:themeShade="BF"/>
        </w:rPr>
        <w:t>catering waste (ICW).  W</w:t>
      </w:r>
      <w:r w:rsidR="007C38DD" w:rsidRPr="007C38DD">
        <w:rPr>
          <w:i/>
          <w:iCs/>
          <w:color w:val="C45911" w:themeColor="accent2" w:themeShade="BF"/>
        </w:rPr>
        <w:t xml:space="preserve">e would welcome further input from the </w:t>
      </w:r>
      <w:r w:rsidR="00D472A1">
        <w:rPr>
          <w:i/>
          <w:iCs/>
          <w:color w:val="C45911" w:themeColor="accent2" w:themeShade="BF"/>
        </w:rPr>
        <w:t>AG</w:t>
      </w:r>
      <w:r w:rsidR="007C38DD" w:rsidRPr="007C38DD">
        <w:rPr>
          <w:i/>
          <w:iCs/>
          <w:color w:val="C45911" w:themeColor="accent2" w:themeShade="BF"/>
        </w:rPr>
        <w:t xml:space="preserve"> to ensure the target is both Accepted and Realistic</w:t>
      </w:r>
      <w:r w:rsidR="002532D4">
        <w:rPr>
          <w:i/>
          <w:iCs/>
          <w:color w:val="C45911" w:themeColor="accent2" w:themeShade="BF"/>
        </w:rPr>
        <w:t>.</w:t>
      </w:r>
      <w:r w:rsidR="00D472A1">
        <w:rPr>
          <w:i/>
          <w:iCs/>
          <w:color w:val="C45911" w:themeColor="accent2" w:themeShade="BF"/>
        </w:rPr>
        <w:t xml:space="preserve">  WRAP to provide an update at the </w:t>
      </w:r>
      <w:r w:rsidR="0052719D">
        <w:rPr>
          <w:i/>
          <w:iCs/>
          <w:color w:val="C45911" w:themeColor="accent2" w:themeShade="BF"/>
        </w:rPr>
        <w:t xml:space="preserve">AG Meeting on the </w:t>
      </w:r>
      <w:r w:rsidR="003F126C">
        <w:rPr>
          <w:i/>
          <w:iCs/>
          <w:color w:val="C45911" w:themeColor="accent2" w:themeShade="BF"/>
        </w:rPr>
        <w:t>4</w:t>
      </w:r>
      <w:r w:rsidR="0052719D" w:rsidRPr="0052719D">
        <w:rPr>
          <w:i/>
          <w:iCs/>
          <w:color w:val="C45911" w:themeColor="accent2" w:themeShade="BF"/>
          <w:vertAlign w:val="superscript"/>
        </w:rPr>
        <w:t>th</w:t>
      </w:r>
      <w:r w:rsidR="0052719D">
        <w:rPr>
          <w:i/>
          <w:iCs/>
          <w:color w:val="C45911" w:themeColor="accent2" w:themeShade="BF"/>
        </w:rPr>
        <w:t xml:space="preserve"> </w:t>
      </w:r>
      <w:r w:rsidR="00AD74A4">
        <w:rPr>
          <w:i/>
          <w:iCs/>
          <w:color w:val="C45911" w:themeColor="accent2" w:themeShade="BF"/>
        </w:rPr>
        <w:t xml:space="preserve">May </w:t>
      </w:r>
      <w:r w:rsidR="0052719D">
        <w:rPr>
          <w:i/>
          <w:iCs/>
          <w:color w:val="C45911" w:themeColor="accent2" w:themeShade="BF"/>
        </w:rPr>
        <w:t xml:space="preserve">but pleased to </w:t>
      </w:r>
      <w:r w:rsidR="00AD74A4">
        <w:rPr>
          <w:i/>
          <w:iCs/>
          <w:color w:val="C45911" w:themeColor="accent2" w:themeShade="BF"/>
        </w:rPr>
        <w:t xml:space="preserve">discuss/ </w:t>
      </w:r>
      <w:r w:rsidR="0052719D">
        <w:rPr>
          <w:i/>
          <w:iCs/>
          <w:color w:val="C45911" w:themeColor="accent2" w:themeShade="BF"/>
        </w:rPr>
        <w:t>receive comments in advance</w:t>
      </w:r>
      <w:r w:rsidR="00D95925">
        <w:rPr>
          <w:i/>
          <w:iCs/>
          <w:color w:val="C45911" w:themeColor="accent2" w:themeShade="BF"/>
        </w:rPr>
        <w:t>.</w:t>
      </w:r>
    </w:p>
    <w:bookmarkEnd w:id="12"/>
    <w:p w14:paraId="639147E5" w14:textId="611CCD6C" w:rsidR="008D0E57" w:rsidRDefault="002E0268" w:rsidP="008D0E57">
      <w:pPr>
        <w:pStyle w:val="Heading3"/>
      </w:pPr>
      <w:proofErr w:type="gramStart"/>
      <w:r>
        <w:lastRenderedPageBreak/>
        <w:t xml:space="preserve">6.2.1  </w:t>
      </w:r>
      <w:r w:rsidR="008D0E57">
        <w:t>Scope</w:t>
      </w:r>
      <w:proofErr w:type="gramEnd"/>
      <w:r w:rsidR="008D0E57">
        <w:t xml:space="preserve"> of </w:t>
      </w:r>
      <w:r w:rsidR="00AC19FE">
        <w:t xml:space="preserve">Diversion </w:t>
      </w:r>
      <w:r w:rsidR="008D0E57">
        <w:t>Target</w:t>
      </w:r>
    </w:p>
    <w:p w14:paraId="1EF7E19F" w14:textId="3FBC7153" w:rsidR="005B6579" w:rsidRDefault="002E0268" w:rsidP="007A7E1A">
      <w:r>
        <w:t xml:space="preserve">In accordance with the </w:t>
      </w:r>
      <w:r w:rsidR="0088593F">
        <w:t>food</w:t>
      </w:r>
      <w:r>
        <w:t xml:space="preserve"> waste and drink </w:t>
      </w:r>
      <w:r w:rsidR="0088593F">
        <w:t xml:space="preserve">hierarchy </w:t>
      </w:r>
      <w:r w:rsidR="0073069E">
        <w:t>(</w:t>
      </w:r>
      <w:r w:rsidR="0073069E" w:rsidRPr="00E4474F">
        <w:rPr>
          <w:highlight w:val="yellow"/>
        </w:rPr>
        <w:t xml:space="preserve">Section </w:t>
      </w:r>
      <w:r w:rsidR="00E4474F" w:rsidRPr="00E4474F">
        <w:rPr>
          <w:highlight w:val="yellow"/>
        </w:rPr>
        <w:t>4.3</w:t>
      </w:r>
      <w:r w:rsidR="0073069E">
        <w:t xml:space="preserve">) </w:t>
      </w:r>
      <w:r w:rsidR="0088593F">
        <w:t>d</w:t>
      </w:r>
      <w:r w:rsidRPr="00CF75A9">
        <w:t xml:space="preserve">iversion </w:t>
      </w:r>
      <w:r>
        <w:t>from landfill</w:t>
      </w:r>
      <w:r w:rsidR="00F10158">
        <w:t xml:space="preserve"> or discharge to sea</w:t>
      </w:r>
      <w:r>
        <w:t xml:space="preserve"> </w:t>
      </w:r>
      <w:r w:rsidR="00CF75A9" w:rsidRPr="00CF75A9">
        <w:t xml:space="preserve">would include energy recovery, incineration, </w:t>
      </w:r>
      <w:proofErr w:type="gramStart"/>
      <w:r w:rsidR="00CF75A9" w:rsidRPr="00CF75A9">
        <w:t>composting</w:t>
      </w:r>
      <w:proofErr w:type="gramEnd"/>
      <w:r w:rsidR="00CF75A9" w:rsidRPr="00CF75A9">
        <w:t xml:space="preserve"> and anaerobic digestion.</w:t>
      </w:r>
    </w:p>
    <w:p w14:paraId="6F286946" w14:textId="640EDC94" w:rsidR="000205BE" w:rsidRDefault="00BB691E" w:rsidP="00B57346">
      <w:pPr>
        <w:pStyle w:val="Heading3"/>
      </w:pPr>
      <w:proofErr w:type="gramStart"/>
      <w:r>
        <w:t>6.2.</w:t>
      </w:r>
      <w:r w:rsidR="00AB07FE">
        <w:t xml:space="preserve">2 </w:t>
      </w:r>
      <w:r>
        <w:t xml:space="preserve"> </w:t>
      </w:r>
      <w:r w:rsidR="00BF31A1">
        <w:t>Target</w:t>
      </w:r>
      <w:proofErr w:type="gramEnd"/>
      <w:r w:rsidR="00BF31A1">
        <w:t xml:space="preserve"> setting where infrastructure does not </w:t>
      </w:r>
      <w:r w:rsidR="000205BE">
        <w:t>exist for separate treatment of food waste</w:t>
      </w:r>
    </w:p>
    <w:p w14:paraId="317CF168" w14:textId="4F61089F" w:rsidR="00B205F3" w:rsidRDefault="00C37120">
      <w:r>
        <w:t>W</w:t>
      </w:r>
      <w:r w:rsidR="00B205F3">
        <w:t xml:space="preserve">here there is no infrastructure available to </w:t>
      </w:r>
      <w:r w:rsidR="00AF5039">
        <w:t>enable</w:t>
      </w:r>
      <w:r w:rsidR="00B205F3">
        <w:t xml:space="preserve"> diversion </w:t>
      </w:r>
      <w:r w:rsidR="008D0E07">
        <w:t xml:space="preserve">from landfill/ discharge to sea then </w:t>
      </w:r>
      <w:r w:rsidR="003A5BDE">
        <w:t>the focus should again be on prevention</w:t>
      </w:r>
      <w:r w:rsidR="00AC4261">
        <w:t xml:space="preserve"> of the creation of food waste</w:t>
      </w:r>
      <w:r w:rsidR="003A5BDE">
        <w:t xml:space="preserve">.  </w:t>
      </w:r>
      <w:r w:rsidR="00F67715">
        <w:t xml:space="preserve">The targets are complimentary </w:t>
      </w:r>
      <w:r w:rsidR="00E74C0D">
        <w:t xml:space="preserve">in that </w:t>
      </w:r>
      <w:r w:rsidR="003F4AA9">
        <w:t>delivery against the</w:t>
      </w:r>
      <w:r w:rsidR="008D0E07">
        <w:t xml:space="preserve"> prevention</w:t>
      </w:r>
      <w:r w:rsidR="003F4AA9" w:rsidRPr="003F4AA9">
        <w:t xml:space="preserve"> </w:t>
      </w:r>
      <w:r w:rsidR="003F4AA9">
        <w:t xml:space="preserve">target </w:t>
      </w:r>
      <w:r w:rsidR="009C024F">
        <w:t xml:space="preserve">will </w:t>
      </w:r>
      <w:r w:rsidR="00E74C0D">
        <w:t xml:space="preserve">automatically </w:t>
      </w:r>
      <w:r w:rsidR="00C65FA7">
        <w:t>deliver against the diversion target</w:t>
      </w:r>
      <w:r w:rsidR="005B0F24">
        <w:t xml:space="preserve"> but with significant economic</w:t>
      </w:r>
      <w:r w:rsidR="00B35E31">
        <w:t xml:space="preserve">, </w:t>
      </w:r>
      <w:proofErr w:type="gramStart"/>
      <w:r w:rsidR="00B35E31">
        <w:t>social</w:t>
      </w:r>
      <w:proofErr w:type="gramEnd"/>
      <w:r w:rsidR="005B0F24">
        <w:t xml:space="preserve"> and environmental benefits</w:t>
      </w:r>
      <w:r w:rsidR="00B35E31">
        <w:t xml:space="preserve"> over diversion</w:t>
      </w:r>
      <w:r w:rsidR="00F216FC">
        <w:t xml:space="preserve"> alone</w:t>
      </w:r>
      <w:r w:rsidR="00B35E31">
        <w:t>.</w:t>
      </w:r>
      <w:r w:rsidR="00F7340A">
        <w:t xml:space="preserve">  </w:t>
      </w:r>
    </w:p>
    <w:p w14:paraId="58949A8B" w14:textId="3AB9B172" w:rsidR="00D14066" w:rsidRPr="00D14066" w:rsidRDefault="00D14066">
      <w:pPr>
        <w:rPr>
          <w:color w:val="C45911" w:themeColor="accent2" w:themeShade="BF"/>
        </w:rPr>
      </w:pPr>
      <w:r w:rsidRPr="00D14066">
        <w:rPr>
          <w:color w:val="C45911" w:themeColor="accent2" w:themeShade="BF"/>
        </w:rPr>
        <w:t>To include:</w:t>
      </w:r>
    </w:p>
    <w:p w14:paraId="618F3D34" w14:textId="6650CCB9" w:rsidR="000205BE" w:rsidRDefault="000205BE" w:rsidP="00B57346">
      <w:pPr>
        <w:pStyle w:val="ListParagraph"/>
        <w:numPr>
          <w:ilvl w:val="0"/>
          <w:numId w:val="29"/>
        </w:numPr>
      </w:pPr>
      <w:r>
        <w:t xml:space="preserve">Local </w:t>
      </w:r>
      <w:proofErr w:type="gramStart"/>
      <w:r>
        <w:t xml:space="preserve">solutions </w:t>
      </w:r>
      <w:r w:rsidR="00AB07FE">
        <w:t>,</w:t>
      </w:r>
      <w:proofErr w:type="gramEnd"/>
      <w:r w:rsidR="00AB07FE">
        <w:t xml:space="preserve"> composting, case studies</w:t>
      </w:r>
    </w:p>
    <w:p w14:paraId="0F0C0F72" w14:textId="5DD4FF81" w:rsidR="008756E5" w:rsidRDefault="00DC4EDD" w:rsidP="00B57346">
      <w:pPr>
        <w:pStyle w:val="Heading2"/>
      </w:pPr>
      <w:proofErr w:type="gramStart"/>
      <w:r>
        <w:t xml:space="preserve">6.3  </w:t>
      </w:r>
      <w:r w:rsidR="008756E5">
        <w:t>Target</w:t>
      </w:r>
      <w:proofErr w:type="gramEnd"/>
      <w:r w:rsidR="008756E5">
        <w:t xml:space="preserve"> Setting</w:t>
      </w:r>
    </w:p>
    <w:p w14:paraId="5CB93D33" w14:textId="0D27D275" w:rsidR="008756E5" w:rsidRDefault="008756E5" w:rsidP="008756E5">
      <w:r>
        <w:t xml:space="preserve">Guidance on setting a target that delivers against or contributes to </w:t>
      </w:r>
      <w:r w:rsidR="00D72B0A">
        <w:t xml:space="preserve">the </w:t>
      </w:r>
      <w:proofErr w:type="gramStart"/>
      <w:r w:rsidR="00D72B0A">
        <w:t>Roadmap</w:t>
      </w:r>
      <w:proofErr w:type="gramEnd"/>
      <w:r w:rsidR="00D72B0A">
        <w:t xml:space="preserve"> targets</w:t>
      </w:r>
      <w:r>
        <w:t>, together with guidance on scope, measurement is provided via the following references</w:t>
      </w:r>
      <w:r w:rsidR="00D72B0A">
        <w:t xml:space="preserve">. </w:t>
      </w:r>
      <w:r>
        <w:t xml:space="preserve"> </w:t>
      </w:r>
      <w:r w:rsidR="00D72B0A">
        <w:t>Targets</w:t>
      </w:r>
      <w:r>
        <w:t xml:space="preserve"> should be ambitious and SMART. </w:t>
      </w:r>
    </w:p>
    <w:p w14:paraId="496DB93D" w14:textId="77777777" w:rsidR="008756E5" w:rsidRDefault="008756E5" w:rsidP="008756E5">
      <w:pPr>
        <w:pStyle w:val="ListParagraph"/>
        <w:numPr>
          <w:ilvl w:val="0"/>
          <w:numId w:val="17"/>
        </w:numPr>
      </w:pPr>
      <w:r w:rsidRPr="00E07C34">
        <w:rPr>
          <w:b/>
          <w:bCs/>
        </w:rPr>
        <w:t>S</w:t>
      </w:r>
      <w:r>
        <w:t>pecific – state exactly what will need to be done</w:t>
      </w:r>
    </w:p>
    <w:p w14:paraId="116823F1" w14:textId="77777777" w:rsidR="008756E5" w:rsidRDefault="008756E5" w:rsidP="008756E5">
      <w:pPr>
        <w:pStyle w:val="ListParagraph"/>
        <w:numPr>
          <w:ilvl w:val="0"/>
          <w:numId w:val="17"/>
        </w:numPr>
      </w:pPr>
      <w:r w:rsidRPr="00E07C34">
        <w:rPr>
          <w:b/>
          <w:bCs/>
        </w:rPr>
        <w:t>M</w:t>
      </w:r>
      <w:r>
        <w:t>easurable – clear what success will look like</w:t>
      </w:r>
    </w:p>
    <w:p w14:paraId="633792AA" w14:textId="77777777" w:rsidR="008756E5" w:rsidRDefault="008756E5" w:rsidP="008756E5">
      <w:pPr>
        <w:pStyle w:val="ListParagraph"/>
        <w:numPr>
          <w:ilvl w:val="0"/>
          <w:numId w:val="17"/>
        </w:numPr>
      </w:pPr>
      <w:r w:rsidRPr="00E07C34">
        <w:rPr>
          <w:b/>
          <w:bCs/>
        </w:rPr>
        <w:t>A</w:t>
      </w:r>
      <w:r>
        <w:t>ccepted – decided on by all participants in the process</w:t>
      </w:r>
    </w:p>
    <w:p w14:paraId="660273D9" w14:textId="77777777" w:rsidR="008756E5" w:rsidRDefault="008756E5" w:rsidP="008756E5">
      <w:pPr>
        <w:pStyle w:val="ListParagraph"/>
        <w:numPr>
          <w:ilvl w:val="0"/>
          <w:numId w:val="17"/>
        </w:numPr>
      </w:pPr>
      <w:r w:rsidRPr="00E07C34">
        <w:rPr>
          <w:b/>
          <w:bCs/>
        </w:rPr>
        <w:t>R</w:t>
      </w:r>
      <w:r>
        <w:t>ealistic – know it is practical – steps can be taken to do it</w:t>
      </w:r>
    </w:p>
    <w:p w14:paraId="072341D9" w14:textId="222F172E" w:rsidR="008756E5" w:rsidRDefault="008756E5" w:rsidP="008756E5">
      <w:pPr>
        <w:pStyle w:val="ListParagraph"/>
        <w:numPr>
          <w:ilvl w:val="0"/>
          <w:numId w:val="17"/>
        </w:numPr>
      </w:pPr>
      <w:r w:rsidRPr="00E07C34">
        <w:rPr>
          <w:b/>
          <w:bCs/>
        </w:rPr>
        <w:t>T</w:t>
      </w:r>
      <w:r>
        <w:t>ime bound – state when it will be achieved.</w:t>
      </w:r>
    </w:p>
    <w:p w14:paraId="6EA1D887" w14:textId="24604EEF" w:rsidR="008756E5" w:rsidRDefault="009E1A9D" w:rsidP="008756E5">
      <w:hyperlink r:id="rId19" w:anchor=":~:text=The%20Food%20Loss%20and%20Waste%20Accounting%20and%20Reporting,much%20FLW%20is%20generate%20dand%20where%20it%20goes." w:history="1">
        <w:r w:rsidR="008756E5" w:rsidRPr="00E8334D">
          <w:rPr>
            <w:color w:val="0000FF"/>
            <w:u w:val="single"/>
          </w:rPr>
          <w:t>Food Loss and Waste Accounting and Reporting Standard | World Resources Institute (wri.org)</w:t>
        </w:r>
      </w:hyperlink>
    </w:p>
    <w:p w14:paraId="51FCA3CF" w14:textId="05F6FCDE" w:rsidR="008756E5" w:rsidRDefault="009E1A9D" w:rsidP="008756E5">
      <w:pPr>
        <w:rPr>
          <w:color w:val="0000FF"/>
          <w:u w:val="single"/>
        </w:rPr>
      </w:pPr>
      <w:hyperlink r:id="rId20" w:history="1">
        <w:r w:rsidR="008756E5" w:rsidRPr="00FD15AA">
          <w:rPr>
            <w:color w:val="0000FF"/>
            <w:u w:val="single"/>
          </w:rPr>
          <w:t>UK food surplus and waste measurement and reporting guidelines | WRAP</w:t>
        </w:r>
      </w:hyperlink>
    </w:p>
    <w:p w14:paraId="64252446" w14:textId="23B6DB40" w:rsidR="008756E5" w:rsidRDefault="009E1A9D" w:rsidP="008756E5">
      <w:hyperlink r:id="rId21" w:history="1">
        <w:r w:rsidR="008756E5" w:rsidRPr="00741ACF">
          <w:rPr>
            <w:color w:val="0000FF"/>
            <w:u w:val="single"/>
          </w:rPr>
          <w:t>Hospitality and food service guidelines | WRAP</w:t>
        </w:r>
      </w:hyperlink>
    </w:p>
    <w:p w14:paraId="56381A21" w14:textId="62565572" w:rsidR="00757D5E" w:rsidRDefault="00B25E3F" w:rsidP="00924493">
      <w:pPr>
        <w:pStyle w:val="Heading2"/>
      </w:pPr>
      <w:proofErr w:type="gramStart"/>
      <w:r>
        <w:t>6.4</w:t>
      </w:r>
      <w:r w:rsidR="00924493">
        <w:t xml:space="preserve">  </w:t>
      </w:r>
      <w:r w:rsidR="00757D5E">
        <w:t>Milestones</w:t>
      </w:r>
      <w:proofErr w:type="gramEnd"/>
    </w:p>
    <w:p w14:paraId="0CA39791" w14:textId="28B58223" w:rsidR="008E08D2" w:rsidRPr="008E08D2" w:rsidRDefault="008E08D2" w:rsidP="00D57E94">
      <w:r>
        <w:t>All below milestones consider food waste in weight (</w:t>
      </w:r>
      <w:r w:rsidR="00C05F28">
        <w:t xml:space="preserve">kg, </w:t>
      </w:r>
      <w:r>
        <w:t>tonnes, etc.) unless otherwise stated.</w:t>
      </w:r>
    </w:p>
    <w:p w14:paraId="10A9C4EA" w14:textId="65AE8C31" w:rsidR="00CC3C66" w:rsidRDefault="00CC3C66" w:rsidP="00B57346">
      <w:pPr>
        <w:pStyle w:val="Heading3"/>
      </w:pPr>
      <w:r>
        <w:t xml:space="preserve">6.4.1 </w:t>
      </w:r>
      <w:r w:rsidR="00D75055">
        <w:t>Food Waste Prevention</w:t>
      </w:r>
    </w:p>
    <w:p w14:paraId="65590921" w14:textId="68748EF3" w:rsidR="004C771A" w:rsidRDefault="00317D50" w:rsidP="007A7E1A">
      <w:r>
        <w:t xml:space="preserve">To track </w:t>
      </w:r>
      <w:r w:rsidR="006D4F6C">
        <w:t xml:space="preserve">progress a series of milestones </w:t>
      </w:r>
      <w:r w:rsidR="004C771A">
        <w:t>have been set for the following year</w:t>
      </w:r>
      <w:r w:rsidR="00346D52">
        <w:t>s</w:t>
      </w:r>
      <w:r w:rsidR="004C771A">
        <w:t>:</w:t>
      </w:r>
    </w:p>
    <w:p w14:paraId="19D84A9C" w14:textId="287F8E8A" w:rsidR="00757D5E" w:rsidRPr="000800C3" w:rsidRDefault="000800C3" w:rsidP="004C771A">
      <w:pPr>
        <w:ind w:left="720"/>
        <w:rPr>
          <w:i/>
          <w:iCs/>
        </w:rPr>
      </w:pPr>
      <w:r w:rsidRPr="000800C3">
        <w:rPr>
          <w:i/>
          <w:iCs/>
        </w:rPr>
        <w:t>[Option 1</w:t>
      </w:r>
      <w:proofErr w:type="gramStart"/>
      <w:r w:rsidRPr="000800C3">
        <w:rPr>
          <w:i/>
          <w:iCs/>
        </w:rPr>
        <w:t xml:space="preserve">]  </w:t>
      </w:r>
      <w:r w:rsidR="00757D5E" w:rsidRPr="000800C3">
        <w:rPr>
          <w:i/>
          <w:iCs/>
        </w:rPr>
        <w:t>2023</w:t>
      </w:r>
      <w:proofErr w:type="gramEnd"/>
      <w:r w:rsidR="00757D5E" w:rsidRPr="000800C3">
        <w:rPr>
          <w:i/>
          <w:iCs/>
        </w:rPr>
        <w:t>, 2025, 2027, 2030 (SDG12.3 end point)</w:t>
      </w:r>
    </w:p>
    <w:p w14:paraId="22E926C8" w14:textId="257B1662" w:rsidR="000800C3" w:rsidRPr="00E35766" w:rsidRDefault="000800C3" w:rsidP="000800C3">
      <w:pPr>
        <w:ind w:left="720"/>
        <w:rPr>
          <w:i/>
          <w:iCs/>
          <w:color w:val="C45911" w:themeColor="accent2" w:themeShade="BF"/>
        </w:rPr>
      </w:pPr>
      <w:r w:rsidRPr="00E35766">
        <w:rPr>
          <w:i/>
          <w:iCs/>
          <w:color w:val="C45911" w:themeColor="accent2" w:themeShade="BF"/>
        </w:rPr>
        <w:t xml:space="preserve">[Option </w:t>
      </w:r>
      <w:r w:rsidR="00511148" w:rsidRPr="00E35766">
        <w:rPr>
          <w:i/>
          <w:iCs/>
          <w:color w:val="C45911" w:themeColor="accent2" w:themeShade="BF"/>
        </w:rPr>
        <w:t>2</w:t>
      </w:r>
      <w:proofErr w:type="gramStart"/>
      <w:r w:rsidRPr="00E35766">
        <w:rPr>
          <w:i/>
          <w:iCs/>
          <w:color w:val="C45911" w:themeColor="accent2" w:themeShade="BF"/>
        </w:rPr>
        <w:t>]  2025</w:t>
      </w:r>
      <w:proofErr w:type="gramEnd"/>
      <w:r w:rsidRPr="00E35766">
        <w:rPr>
          <w:i/>
          <w:iCs/>
          <w:color w:val="C45911" w:themeColor="accent2" w:themeShade="BF"/>
        </w:rPr>
        <w:t>, 202</w:t>
      </w:r>
      <w:r w:rsidR="00207F32" w:rsidRPr="00E35766">
        <w:rPr>
          <w:i/>
          <w:iCs/>
          <w:color w:val="C45911" w:themeColor="accent2" w:themeShade="BF"/>
        </w:rPr>
        <w:t>8</w:t>
      </w:r>
      <w:r w:rsidRPr="00E35766">
        <w:rPr>
          <w:i/>
          <w:iCs/>
          <w:color w:val="C45911" w:themeColor="accent2" w:themeShade="BF"/>
        </w:rPr>
        <w:t>, 2030 (SDG12.3 end point)</w:t>
      </w:r>
    </w:p>
    <w:p w14:paraId="1DBCDCA8" w14:textId="3FCCA0C5" w:rsidR="00645B1B" w:rsidRPr="00E037A2" w:rsidRDefault="00645B1B">
      <w:pPr>
        <w:pStyle w:val="Heading4"/>
      </w:pPr>
      <w:r>
        <w:t>Individual Businesses/ Organisations</w:t>
      </w:r>
    </w:p>
    <w:p w14:paraId="7C51C9F2" w14:textId="2283A10C" w:rsidR="00BC6055" w:rsidRDefault="001C4868" w:rsidP="00BC6055">
      <w:r>
        <w:t xml:space="preserve">The </w:t>
      </w:r>
      <w:r w:rsidR="00FC378A">
        <w:t xml:space="preserve">Business/ </w:t>
      </w:r>
      <w:r w:rsidR="0066433D">
        <w:t>O</w:t>
      </w:r>
      <w:r>
        <w:t xml:space="preserve">rganisation should review progress against the following </w:t>
      </w:r>
      <w:r w:rsidR="00A05B5E">
        <w:t>Milestones</w:t>
      </w:r>
      <w:r w:rsidR="00BC6055">
        <w:t xml:space="preserve"> </w:t>
      </w:r>
      <w:r w:rsidR="00207F32">
        <w:t>[for Option 1</w:t>
      </w:r>
      <w:r w:rsidR="002E0B80">
        <w:t xml:space="preserve">] </w:t>
      </w:r>
    </w:p>
    <w:tbl>
      <w:tblPr>
        <w:tblStyle w:val="GridTable5Dark-Accent5"/>
        <w:tblW w:w="9016" w:type="dxa"/>
        <w:tblLook w:val="04A0" w:firstRow="1" w:lastRow="0" w:firstColumn="1" w:lastColumn="0" w:noHBand="0" w:noVBand="1"/>
      </w:tblPr>
      <w:tblGrid>
        <w:gridCol w:w="2405"/>
        <w:gridCol w:w="2102"/>
        <w:gridCol w:w="1503"/>
        <w:gridCol w:w="1503"/>
        <w:gridCol w:w="1503"/>
      </w:tblGrid>
      <w:tr w:rsidR="00BC6055" w:rsidRPr="003F2296" w14:paraId="262F8B10" w14:textId="77777777" w:rsidTr="00425E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FFFFFF" w:themeColor="background1"/>
            </w:tcBorders>
            <w:vAlign w:val="center"/>
          </w:tcPr>
          <w:p w14:paraId="68BD3EC6" w14:textId="77777777" w:rsidR="00BC6055" w:rsidRPr="00A25600" w:rsidRDefault="00BC6055" w:rsidP="006B4990">
            <w:pPr>
              <w:tabs>
                <w:tab w:val="right" w:pos="2017"/>
              </w:tabs>
              <w:spacing w:after="0" w:line="240" w:lineRule="auto"/>
              <w:rPr>
                <w:rFonts w:cstheme="minorHAnsi"/>
                <w:sz w:val="20"/>
                <w:szCs w:val="20"/>
              </w:rPr>
            </w:pPr>
            <w:r w:rsidRPr="00A25600">
              <w:rPr>
                <w:rFonts w:cstheme="minorHAnsi"/>
                <w:sz w:val="20"/>
                <w:szCs w:val="20"/>
              </w:rPr>
              <w:t>Status</w:t>
            </w:r>
            <w:r w:rsidRPr="00A25600">
              <w:rPr>
                <w:rFonts w:cstheme="minorHAnsi"/>
                <w:sz w:val="20"/>
                <w:szCs w:val="20"/>
              </w:rPr>
              <w:tab/>
              <w:t>Year</w:t>
            </w:r>
          </w:p>
        </w:tc>
        <w:tc>
          <w:tcPr>
            <w:tcW w:w="2102" w:type="dxa"/>
            <w:tcBorders>
              <w:left w:val="single" w:sz="4" w:space="0" w:color="FFFFFF" w:themeColor="background1"/>
              <w:right w:val="single" w:sz="4" w:space="0" w:color="FFFFFF" w:themeColor="background1"/>
            </w:tcBorders>
            <w:vAlign w:val="center"/>
          </w:tcPr>
          <w:p w14:paraId="3F1E277E" w14:textId="77777777" w:rsidR="00BC6055" w:rsidRPr="00A25600" w:rsidRDefault="00BC6055"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25600">
              <w:rPr>
                <w:rFonts w:eastAsia="Open Sans" w:cstheme="minorHAnsi"/>
                <w:kern w:val="24"/>
                <w:sz w:val="20"/>
                <w:szCs w:val="20"/>
              </w:rPr>
              <w:t>2023</w:t>
            </w:r>
          </w:p>
        </w:tc>
        <w:tc>
          <w:tcPr>
            <w:tcW w:w="1503" w:type="dxa"/>
            <w:tcBorders>
              <w:left w:val="single" w:sz="4" w:space="0" w:color="FFFFFF" w:themeColor="background1"/>
              <w:right w:val="single" w:sz="4" w:space="0" w:color="FFFFFF" w:themeColor="background1"/>
            </w:tcBorders>
            <w:vAlign w:val="center"/>
          </w:tcPr>
          <w:p w14:paraId="02DDE664" w14:textId="77777777" w:rsidR="00BC6055" w:rsidRPr="00A25600" w:rsidRDefault="00BC6055"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25600">
              <w:rPr>
                <w:rFonts w:eastAsia="Open Sans" w:cstheme="minorHAnsi"/>
                <w:kern w:val="24"/>
                <w:sz w:val="20"/>
                <w:szCs w:val="20"/>
              </w:rPr>
              <w:t>2025</w:t>
            </w:r>
          </w:p>
        </w:tc>
        <w:tc>
          <w:tcPr>
            <w:tcW w:w="1503" w:type="dxa"/>
            <w:tcBorders>
              <w:left w:val="single" w:sz="4" w:space="0" w:color="FFFFFF" w:themeColor="background1"/>
              <w:right w:val="single" w:sz="4" w:space="0" w:color="FFFFFF" w:themeColor="background1"/>
            </w:tcBorders>
            <w:vAlign w:val="center"/>
          </w:tcPr>
          <w:p w14:paraId="15DC4719" w14:textId="77777777" w:rsidR="00BC6055" w:rsidRPr="00A25600" w:rsidRDefault="00BC6055"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25600">
              <w:rPr>
                <w:rFonts w:eastAsia="Open Sans" w:cstheme="minorHAnsi"/>
                <w:kern w:val="24"/>
                <w:sz w:val="20"/>
                <w:szCs w:val="20"/>
              </w:rPr>
              <w:t>2027</w:t>
            </w:r>
          </w:p>
        </w:tc>
        <w:tc>
          <w:tcPr>
            <w:tcW w:w="1503" w:type="dxa"/>
            <w:tcBorders>
              <w:left w:val="single" w:sz="4" w:space="0" w:color="FFFFFF" w:themeColor="background1"/>
            </w:tcBorders>
            <w:vAlign w:val="center"/>
          </w:tcPr>
          <w:p w14:paraId="3EA04979" w14:textId="77777777" w:rsidR="00BC6055" w:rsidRPr="00A25600" w:rsidRDefault="00BC6055"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25600">
              <w:rPr>
                <w:rFonts w:eastAsia="Open Sans" w:cstheme="minorHAnsi"/>
                <w:kern w:val="24"/>
                <w:sz w:val="20"/>
                <w:szCs w:val="20"/>
              </w:rPr>
              <w:t>2030</w:t>
            </w:r>
          </w:p>
        </w:tc>
      </w:tr>
      <w:tr w:rsidR="00BC6055" w:rsidRPr="003F2296" w14:paraId="65448CCE" w14:textId="77777777" w:rsidTr="006B4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8F6B211" w14:textId="77777777" w:rsidR="00BC6055" w:rsidRPr="00A25600" w:rsidRDefault="00BC6055" w:rsidP="006B4990">
            <w:pPr>
              <w:spacing w:after="0" w:line="240" w:lineRule="auto"/>
              <w:rPr>
                <w:rFonts w:cstheme="minorHAnsi"/>
                <w:sz w:val="20"/>
                <w:szCs w:val="20"/>
              </w:rPr>
            </w:pPr>
            <w:r w:rsidRPr="00A25600">
              <w:rPr>
                <w:rFonts w:eastAsia="Open Sans" w:cstheme="minorHAnsi"/>
                <w:kern w:val="24"/>
                <w:sz w:val="20"/>
                <w:szCs w:val="20"/>
              </w:rPr>
              <w:t>Assuming new to subject:</w:t>
            </w:r>
          </w:p>
        </w:tc>
        <w:tc>
          <w:tcPr>
            <w:tcW w:w="2102" w:type="dxa"/>
            <w:vAlign w:val="center"/>
          </w:tcPr>
          <w:p w14:paraId="7B19F410" w14:textId="77777777" w:rsidR="00BC6055" w:rsidRPr="003F2296" w:rsidRDefault="00BC6055" w:rsidP="006B499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F2296">
              <w:rPr>
                <w:rFonts w:asciiTheme="minorHAnsi" w:hAnsiTheme="minorHAnsi" w:cstheme="minorHAnsi"/>
                <w:color w:val="000000" w:themeColor="text1"/>
                <w:kern w:val="24"/>
                <w:sz w:val="20"/>
                <w:szCs w:val="20"/>
              </w:rPr>
              <w:t>Establish baseline</w:t>
            </w:r>
          </w:p>
          <w:p w14:paraId="2DB50B5D" w14:textId="77777777" w:rsidR="00BC6055" w:rsidRPr="003F2296" w:rsidRDefault="00BC6055"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296">
              <w:rPr>
                <w:rFonts w:cstheme="minorHAnsi"/>
                <w:color w:val="000000" w:themeColor="text1"/>
                <w:kern w:val="24"/>
                <w:sz w:val="20"/>
                <w:szCs w:val="20"/>
              </w:rPr>
              <w:t>(18 months maximum)</w:t>
            </w:r>
          </w:p>
        </w:tc>
        <w:tc>
          <w:tcPr>
            <w:tcW w:w="1503" w:type="dxa"/>
            <w:vAlign w:val="center"/>
          </w:tcPr>
          <w:p w14:paraId="1581CAE0" w14:textId="77777777" w:rsidR="00BC6055" w:rsidRPr="003F2296" w:rsidRDefault="00BC6055"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296">
              <w:rPr>
                <w:rFonts w:eastAsia="Open Sans" w:cstheme="minorHAnsi"/>
                <w:color w:val="000000" w:themeColor="dark1"/>
                <w:kern w:val="24"/>
                <w:sz w:val="20"/>
                <w:szCs w:val="20"/>
              </w:rPr>
              <w:t>20% reduction</w:t>
            </w:r>
          </w:p>
        </w:tc>
        <w:tc>
          <w:tcPr>
            <w:tcW w:w="1503" w:type="dxa"/>
            <w:vAlign w:val="center"/>
          </w:tcPr>
          <w:p w14:paraId="2F50AFEB" w14:textId="77777777" w:rsidR="00BC6055" w:rsidRPr="003F2296" w:rsidRDefault="00BC6055"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296">
              <w:rPr>
                <w:rFonts w:eastAsia="Open Sans" w:cstheme="minorHAnsi"/>
                <w:color w:val="000000" w:themeColor="dark1"/>
                <w:kern w:val="24"/>
                <w:sz w:val="20"/>
                <w:szCs w:val="20"/>
              </w:rPr>
              <w:t>35% reduction</w:t>
            </w:r>
          </w:p>
        </w:tc>
        <w:tc>
          <w:tcPr>
            <w:tcW w:w="1503" w:type="dxa"/>
            <w:vAlign w:val="center"/>
          </w:tcPr>
          <w:p w14:paraId="45799B38" w14:textId="77777777" w:rsidR="00BC6055" w:rsidRPr="003F2296" w:rsidRDefault="00BC6055"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296">
              <w:rPr>
                <w:rFonts w:eastAsia="Open Sans" w:cstheme="minorHAnsi"/>
                <w:color w:val="000000" w:themeColor="dark1"/>
                <w:kern w:val="24"/>
                <w:sz w:val="20"/>
                <w:szCs w:val="20"/>
              </w:rPr>
              <w:t>50% reduction</w:t>
            </w:r>
          </w:p>
        </w:tc>
      </w:tr>
      <w:tr w:rsidR="00BC6055" w:rsidRPr="003F2296" w14:paraId="283E4111" w14:textId="77777777" w:rsidTr="002E0B80">
        <w:trPr>
          <w:trHeight w:val="47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1DAB665" w14:textId="77777777" w:rsidR="00BC6055" w:rsidRPr="00A25600" w:rsidRDefault="00BC6055" w:rsidP="006B4990">
            <w:pPr>
              <w:spacing w:after="0" w:line="240" w:lineRule="auto"/>
              <w:rPr>
                <w:rFonts w:cstheme="minorHAnsi"/>
                <w:sz w:val="20"/>
                <w:szCs w:val="20"/>
              </w:rPr>
            </w:pPr>
            <w:r w:rsidRPr="00A25600">
              <w:rPr>
                <w:rFonts w:eastAsia="Open Sans" w:cstheme="minorHAnsi"/>
                <w:kern w:val="24"/>
                <w:sz w:val="20"/>
                <w:szCs w:val="20"/>
              </w:rPr>
              <w:t>Already measuring:</w:t>
            </w:r>
          </w:p>
        </w:tc>
        <w:tc>
          <w:tcPr>
            <w:tcW w:w="2102" w:type="dxa"/>
            <w:vAlign w:val="center"/>
          </w:tcPr>
          <w:p w14:paraId="0E940854" w14:textId="77777777" w:rsidR="00BC6055" w:rsidRPr="003F2296" w:rsidRDefault="00BC6055"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296">
              <w:rPr>
                <w:rFonts w:eastAsia="Open Sans" w:cstheme="minorHAnsi"/>
                <w:color w:val="000000" w:themeColor="dark1"/>
                <w:kern w:val="24"/>
                <w:sz w:val="20"/>
                <w:szCs w:val="20"/>
              </w:rPr>
              <w:t>State baseline year</w:t>
            </w:r>
          </w:p>
        </w:tc>
        <w:tc>
          <w:tcPr>
            <w:tcW w:w="1503" w:type="dxa"/>
            <w:vAlign w:val="center"/>
          </w:tcPr>
          <w:p w14:paraId="60102481" w14:textId="77777777" w:rsidR="00BC6055" w:rsidRPr="003F2296" w:rsidRDefault="00BC6055"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296">
              <w:rPr>
                <w:rFonts w:cstheme="minorHAnsi"/>
                <w:color w:val="000000" w:themeColor="text1"/>
                <w:kern w:val="24"/>
                <w:sz w:val="20"/>
                <w:szCs w:val="20"/>
              </w:rPr>
              <w:t>25% reduction</w:t>
            </w:r>
          </w:p>
        </w:tc>
        <w:tc>
          <w:tcPr>
            <w:tcW w:w="1503" w:type="dxa"/>
            <w:vAlign w:val="center"/>
          </w:tcPr>
          <w:p w14:paraId="66554639" w14:textId="77777777" w:rsidR="00BC6055" w:rsidRPr="003F2296" w:rsidRDefault="00BC6055"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03" w:type="dxa"/>
            <w:vAlign w:val="center"/>
          </w:tcPr>
          <w:p w14:paraId="7073DEFB" w14:textId="77777777" w:rsidR="00BC6055" w:rsidRPr="003F2296" w:rsidRDefault="00BC6055"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296">
              <w:rPr>
                <w:rFonts w:cstheme="minorHAnsi"/>
                <w:color w:val="000000" w:themeColor="text1"/>
                <w:kern w:val="24"/>
                <w:sz w:val="20"/>
                <w:szCs w:val="20"/>
              </w:rPr>
              <w:t>50% reduction</w:t>
            </w:r>
          </w:p>
        </w:tc>
      </w:tr>
    </w:tbl>
    <w:p w14:paraId="5F0D599F" w14:textId="39A95485" w:rsidR="008967AD" w:rsidRDefault="00BC6055" w:rsidP="008967AD">
      <w:r>
        <w:t xml:space="preserve">Table </w:t>
      </w:r>
      <w:proofErr w:type="gramStart"/>
      <w:r>
        <w:t>XX</w:t>
      </w:r>
      <w:r w:rsidR="0066433D">
        <w:t xml:space="preserve">  Food</w:t>
      </w:r>
      <w:proofErr w:type="gramEnd"/>
      <w:r w:rsidR="0066433D">
        <w:t xml:space="preserve"> Waste </w:t>
      </w:r>
      <w:r w:rsidR="00D75055">
        <w:t>Prevention</w:t>
      </w:r>
      <w:bookmarkStart w:id="13" w:name="_Hlk96519593"/>
    </w:p>
    <w:tbl>
      <w:tblPr>
        <w:tblStyle w:val="GridTable5Dark-Accent5"/>
        <w:tblW w:w="8926" w:type="dxa"/>
        <w:tblLook w:val="04A0" w:firstRow="1" w:lastRow="0" w:firstColumn="1" w:lastColumn="0" w:noHBand="0" w:noVBand="1"/>
      </w:tblPr>
      <w:tblGrid>
        <w:gridCol w:w="5240"/>
        <w:gridCol w:w="921"/>
        <w:gridCol w:w="922"/>
        <w:gridCol w:w="921"/>
        <w:gridCol w:w="922"/>
      </w:tblGrid>
      <w:tr w:rsidR="00E4474F" w:rsidRPr="003F2296" w14:paraId="08584939" w14:textId="77777777" w:rsidTr="001C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Merge w:val="restart"/>
            <w:tcBorders>
              <w:right w:val="single" w:sz="4" w:space="0" w:color="FFFFFF" w:themeColor="background1"/>
            </w:tcBorders>
            <w:vAlign w:val="center"/>
          </w:tcPr>
          <w:p w14:paraId="1E3416E9" w14:textId="3C0669BD" w:rsidR="00E4474F" w:rsidRPr="007F4DF3" w:rsidRDefault="00E4474F" w:rsidP="006B4990">
            <w:pPr>
              <w:tabs>
                <w:tab w:val="right" w:pos="2017"/>
              </w:tabs>
              <w:spacing w:after="0" w:line="240" w:lineRule="auto"/>
              <w:rPr>
                <w:rFonts w:cstheme="minorHAnsi"/>
                <w:sz w:val="20"/>
                <w:szCs w:val="20"/>
              </w:rPr>
            </w:pPr>
            <w:bookmarkStart w:id="14" w:name="_Hlk97302437"/>
            <w:r>
              <w:rPr>
                <w:rFonts w:cstheme="minorHAnsi"/>
                <w:sz w:val="20"/>
                <w:szCs w:val="20"/>
              </w:rPr>
              <w:lastRenderedPageBreak/>
              <w:t>Indicator</w:t>
            </w:r>
          </w:p>
        </w:tc>
        <w:tc>
          <w:tcPr>
            <w:tcW w:w="3686" w:type="dxa"/>
            <w:gridSpan w:val="4"/>
            <w:tcBorders>
              <w:left w:val="single" w:sz="4" w:space="0" w:color="FFFFFF" w:themeColor="background1"/>
            </w:tcBorders>
            <w:vAlign w:val="center"/>
          </w:tcPr>
          <w:p w14:paraId="4A5A616C" w14:textId="0D7EEF50" w:rsidR="00E4474F" w:rsidRPr="007F4DF3" w:rsidRDefault="00E4474F"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Open Sans" w:cstheme="minorHAnsi"/>
                <w:kern w:val="24"/>
                <w:sz w:val="20"/>
                <w:szCs w:val="20"/>
              </w:rPr>
              <w:t>Milestones</w:t>
            </w:r>
          </w:p>
        </w:tc>
      </w:tr>
      <w:tr w:rsidR="00E4474F" w:rsidRPr="007F4DF3" w14:paraId="76267293" w14:textId="77777777" w:rsidTr="00E4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Merge/>
            <w:tcBorders>
              <w:right w:val="single" w:sz="4" w:space="0" w:color="FFFFFF" w:themeColor="background1"/>
            </w:tcBorders>
            <w:vAlign w:val="center"/>
          </w:tcPr>
          <w:p w14:paraId="478A4AA6" w14:textId="59AF7680" w:rsidR="00E4474F" w:rsidRPr="007F4DF3" w:rsidRDefault="00E4474F" w:rsidP="001C7A3D">
            <w:pPr>
              <w:tabs>
                <w:tab w:val="right" w:pos="2017"/>
              </w:tabs>
              <w:spacing w:after="0" w:line="240" w:lineRule="auto"/>
              <w:rPr>
                <w:rFonts w:cstheme="minorHAnsi"/>
                <w:sz w:val="20"/>
                <w:szCs w:val="20"/>
              </w:rPr>
            </w:pPr>
          </w:p>
        </w:tc>
        <w:tc>
          <w:tcPr>
            <w:tcW w:w="921" w:type="dxa"/>
            <w:tcBorders>
              <w:left w:val="single" w:sz="4" w:space="0" w:color="FFFFFF" w:themeColor="background1"/>
              <w:right w:val="single" w:sz="4" w:space="0" w:color="FFFFFF" w:themeColor="background1"/>
            </w:tcBorders>
            <w:shd w:val="clear" w:color="auto" w:fill="2A75BA"/>
            <w:vAlign w:val="center"/>
          </w:tcPr>
          <w:p w14:paraId="1F5E93C1"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2023</w:t>
            </w:r>
          </w:p>
        </w:tc>
        <w:tc>
          <w:tcPr>
            <w:tcW w:w="922" w:type="dxa"/>
            <w:tcBorders>
              <w:left w:val="single" w:sz="4" w:space="0" w:color="FFFFFF" w:themeColor="background1"/>
              <w:right w:val="single" w:sz="4" w:space="0" w:color="FFFFFF" w:themeColor="background1"/>
            </w:tcBorders>
            <w:shd w:val="clear" w:color="auto" w:fill="2A75BA"/>
            <w:vAlign w:val="center"/>
          </w:tcPr>
          <w:p w14:paraId="0A57179A"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2025</w:t>
            </w:r>
          </w:p>
        </w:tc>
        <w:tc>
          <w:tcPr>
            <w:tcW w:w="921" w:type="dxa"/>
            <w:tcBorders>
              <w:left w:val="single" w:sz="4" w:space="0" w:color="FFFFFF" w:themeColor="background1"/>
              <w:right w:val="single" w:sz="4" w:space="0" w:color="FFFFFF" w:themeColor="background1"/>
            </w:tcBorders>
            <w:shd w:val="clear" w:color="auto" w:fill="2A75BA"/>
            <w:vAlign w:val="center"/>
          </w:tcPr>
          <w:p w14:paraId="4A31232C"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2027</w:t>
            </w:r>
          </w:p>
        </w:tc>
        <w:tc>
          <w:tcPr>
            <w:tcW w:w="922" w:type="dxa"/>
            <w:tcBorders>
              <w:left w:val="single" w:sz="4" w:space="0" w:color="FFFFFF" w:themeColor="background1"/>
            </w:tcBorders>
            <w:shd w:val="clear" w:color="auto" w:fill="2A75BA"/>
            <w:vAlign w:val="center"/>
          </w:tcPr>
          <w:p w14:paraId="5A1F199D"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2030</w:t>
            </w:r>
          </w:p>
        </w:tc>
      </w:tr>
      <w:bookmarkEnd w:id="14"/>
      <w:tr w:rsidR="008967AD" w:rsidRPr="003F2296" w14:paraId="57D319FE" w14:textId="77777777" w:rsidTr="006B4990">
        <w:trPr>
          <w:trHeight w:val="7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72445482" w14:textId="009A0713" w:rsidR="008967AD" w:rsidRDefault="008967AD" w:rsidP="006B4990">
            <w:pPr>
              <w:spacing w:after="0" w:line="240" w:lineRule="auto"/>
              <w:rPr>
                <w:rFonts w:eastAsia="Open Sans" w:cstheme="minorHAnsi"/>
                <w:kern w:val="24"/>
                <w:sz w:val="20"/>
                <w:szCs w:val="20"/>
              </w:rPr>
            </w:pPr>
            <w:r>
              <w:rPr>
                <w:rFonts w:eastAsia="Open Sans" w:cstheme="minorHAnsi"/>
                <w:b w:val="0"/>
                <w:bCs w:val="0"/>
                <w:kern w:val="24"/>
                <w:sz w:val="20"/>
                <w:szCs w:val="20"/>
              </w:rPr>
              <w:t>Percentage</w:t>
            </w:r>
            <w:r w:rsidRPr="00701947">
              <w:rPr>
                <w:rFonts w:eastAsia="Open Sans" w:cstheme="minorHAnsi"/>
                <w:b w:val="0"/>
                <w:bCs w:val="0"/>
                <w:kern w:val="24"/>
                <w:sz w:val="20"/>
                <w:szCs w:val="20"/>
              </w:rPr>
              <w:t xml:space="preserve"> of each signatory’s sites/ ships measuring, </w:t>
            </w:r>
            <w:proofErr w:type="gramStart"/>
            <w:r w:rsidRPr="00701947">
              <w:rPr>
                <w:rFonts w:eastAsia="Open Sans" w:cstheme="minorHAnsi"/>
                <w:b w:val="0"/>
                <w:bCs w:val="0"/>
                <w:kern w:val="24"/>
                <w:sz w:val="20"/>
                <w:szCs w:val="20"/>
              </w:rPr>
              <w:t>taking action</w:t>
            </w:r>
            <w:proofErr w:type="gramEnd"/>
            <w:r w:rsidRPr="00701947">
              <w:rPr>
                <w:rFonts w:eastAsia="Open Sans" w:cstheme="minorHAnsi"/>
                <w:b w:val="0"/>
                <w:bCs w:val="0"/>
                <w:kern w:val="24"/>
                <w:sz w:val="20"/>
                <w:szCs w:val="20"/>
              </w:rPr>
              <w:t xml:space="preserve"> </w:t>
            </w:r>
            <w:r w:rsidR="00AA2D35">
              <w:rPr>
                <w:rFonts w:eastAsia="Open Sans" w:cstheme="minorHAnsi"/>
                <w:b w:val="0"/>
                <w:bCs w:val="0"/>
                <w:kern w:val="24"/>
                <w:sz w:val="20"/>
                <w:szCs w:val="20"/>
              </w:rPr>
              <w:t xml:space="preserve">and </w:t>
            </w:r>
            <w:r w:rsidR="00AA2D35" w:rsidRPr="00AA2D35">
              <w:rPr>
                <w:rFonts w:eastAsia="Open Sans" w:cstheme="minorHAnsi"/>
                <w:b w:val="0"/>
                <w:bCs w:val="0"/>
                <w:kern w:val="24"/>
                <w:sz w:val="20"/>
                <w:szCs w:val="20"/>
              </w:rPr>
              <w:t xml:space="preserve">reporting </w:t>
            </w:r>
            <w:r w:rsidRPr="00701947">
              <w:rPr>
                <w:rFonts w:eastAsia="Open Sans" w:cstheme="minorHAnsi"/>
                <w:b w:val="0"/>
                <w:bCs w:val="0"/>
                <w:kern w:val="24"/>
                <w:sz w:val="20"/>
                <w:szCs w:val="20"/>
              </w:rPr>
              <w:t>on food waste</w:t>
            </w:r>
          </w:p>
          <w:p w14:paraId="1371F5AA" w14:textId="5956EE28" w:rsidR="0079236D" w:rsidRPr="007F4DF3" w:rsidRDefault="0079236D" w:rsidP="006B4990">
            <w:pPr>
              <w:spacing w:after="0" w:line="240" w:lineRule="auto"/>
              <w:rPr>
                <w:rFonts w:eastAsia="Open Sans" w:cstheme="minorHAnsi"/>
                <w:b w:val="0"/>
                <w:bCs w:val="0"/>
                <w:kern w:val="24"/>
                <w:sz w:val="20"/>
                <w:szCs w:val="20"/>
              </w:rPr>
            </w:pPr>
            <w:r w:rsidRPr="0079236D">
              <w:rPr>
                <w:rFonts w:eastAsia="Open Sans" w:cstheme="minorHAnsi"/>
                <w:b w:val="0"/>
                <w:bCs w:val="0"/>
                <w:kern w:val="24"/>
                <w:sz w:val="20"/>
                <w:szCs w:val="20"/>
              </w:rPr>
              <w:t>(</w:t>
            </w:r>
            <w:proofErr w:type="gramStart"/>
            <w:r w:rsidRPr="0079236D">
              <w:rPr>
                <w:rFonts w:eastAsia="Open Sans" w:cstheme="minorHAnsi"/>
                <w:b w:val="0"/>
                <w:bCs w:val="0"/>
                <w:kern w:val="24"/>
                <w:sz w:val="20"/>
                <w:szCs w:val="20"/>
              </w:rPr>
              <w:t>i.e.</w:t>
            </w:r>
            <w:proofErr w:type="gramEnd"/>
            <w:r w:rsidRPr="0079236D">
              <w:rPr>
                <w:rFonts w:eastAsia="Open Sans" w:cstheme="minorHAnsi"/>
                <w:b w:val="0"/>
                <w:bCs w:val="0"/>
                <w:kern w:val="24"/>
                <w:sz w:val="20"/>
                <w:szCs w:val="20"/>
              </w:rPr>
              <w:t xml:space="preserve"> implementing the Roadmap’s “Target, Measure, Act”)</w:t>
            </w:r>
          </w:p>
        </w:tc>
        <w:tc>
          <w:tcPr>
            <w:tcW w:w="921" w:type="dxa"/>
            <w:vAlign w:val="center"/>
          </w:tcPr>
          <w:p w14:paraId="15EA3B80" w14:textId="77777777" w:rsidR="008967AD" w:rsidRDefault="008967AD"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w:t>
            </w:r>
          </w:p>
        </w:tc>
        <w:tc>
          <w:tcPr>
            <w:tcW w:w="922" w:type="dxa"/>
            <w:vAlign w:val="center"/>
          </w:tcPr>
          <w:p w14:paraId="55F94E94" w14:textId="77777777" w:rsidR="008967AD" w:rsidRPr="003F2296" w:rsidRDefault="008967AD"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40%</w:t>
            </w:r>
          </w:p>
        </w:tc>
        <w:tc>
          <w:tcPr>
            <w:tcW w:w="921" w:type="dxa"/>
            <w:vAlign w:val="center"/>
          </w:tcPr>
          <w:p w14:paraId="58485CA1" w14:textId="47E17106" w:rsidR="008967AD" w:rsidRPr="003F2296" w:rsidRDefault="00E507D5"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w:t>
            </w:r>
            <w:r w:rsidR="00C42AAA">
              <w:rPr>
                <w:rFonts w:cstheme="minorHAnsi"/>
                <w:sz w:val="20"/>
                <w:szCs w:val="20"/>
              </w:rPr>
              <w:t>0</w:t>
            </w:r>
            <w:r>
              <w:rPr>
                <w:rFonts w:cstheme="minorHAnsi"/>
                <w:sz w:val="20"/>
                <w:szCs w:val="20"/>
              </w:rPr>
              <w:t>%</w:t>
            </w:r>
          </w:p>
        </w:tc>
        <w:tc>
          <w:tcPr>
            <w:tcW w:w="922" w:type="dxa"/>
            <w:vAlign w:val="center"/>
          </w:tcPr>
          <w:p w14:paraId="6B1676A9" w14:textId="4618735B" w:rsidR="008967AD" w:rsidRPr="003F2296" w:rsidRDefault="00C42AAA"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&gt;9</w:t>
            </w:r>
            <w:r w:rsidR="00E507D5">
              <w:rPr>
                <w:rFonts w:cstheme="minorHAnsi"/>
                <w:sz w:val="20"/>
                <w:szCs w:val="20"/>
              </w:rPr>
              <w:t>0%</w:t>
            </w:r>
          </w:p>
        </w:tc>
      </w:tr>
    </w:tbl>
    <w:bookmarkEnd w:id="13"/>
    <w:p w14:paraId="589914FE" w14:textId="7F949B2F" w:rsidR="008967AD" w:rsidRDefault="008967AD" w:rsidP="008967AD">
      <w:r>
        <w:t xml:space="preserve">Table </w:t>
      </w:r>
      <w:proofErr w:type="gramStart"/>
      <w:r>
        <w:t>XXX</w:t>
      </w:r>
      <w:r w:rsidR="00582D78">
        <w:t xml:space="preserve">  Multi</w:t>
      </w:r>
      <w:proofErr w:type="gramEnd"/>
      <w:r w:rsidR="00582D78">
        <w:t xml:space="preserve"> Site/ Ship </w:t>
      </w:r>
      <w:r w:rsidR="00C92BCF">
        <w:t>Organisations</w:t>
      </w:r>
    </w:p>
    <w:p w14:paraId="1F70EB07" w14:textId="7BA44C27" w:rsidR="00276D14" w:rsidRPr="00E037A2" w:rsidRDefault="00FB74F7" w:rsidP="00276D14">
      <w:pPr>
        <w:pStyle w:val="Heading4"/>
      </w:pPr>
      <w:r>
        <w:t>Trade Bodies</w:t>
      </w:r>
    </w:p>
    <w:tbl>
      <w:tblPr>
        <w:tblStyle w:val="GridTable5Dark-Accent5"/>
        <w:tblW w:w="8926" w:type="dxa"/>
        <w:tblLook w:val="04A0" w:firstRow="1" w:lastRow="0" w:firstColumn="1" w:lastColumn="0" w:noHBand="0" w:noVBand="1"/>
      </w:tblPr>
      <w:tblGrid>
        <w:gridCol w:w="5240"/>
        <w:gridCol w:w="921"/>
        <w:gridCol w:w="922"/>
        <w:gridCol w:w="921"/>
        <w:gridCol w:w="922"/>
      </w:tblGrid>
      <w:tr w:rsidR="00E4474F" w:rsidRPr="007F4DF3" w14:paraId="3160C30B" w14:textId="77777777" w:rsidTr="000E49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vMerge w:val="restart"/>
            <w:tcBorders>
              <w:right w:val="single" w:sz="4" w:space="0" w:color="FFFFFF" w:themeColor="background1"/>
            </w:tcBorders>
            <w:vAlign w:val="center"/>
          </w:tcPr>
          <w:p w14:paraId="0DCBD149" w14:textId="77777777" w:rsidR="00E4474F" w:rsidRPr="007F4DF3" w:rsidRDefault="00E4474F" w:rsidP="001C7A3D">
            <w:pPr>
              <w:tabs>
                <w:tab w:val="right" w:pos="2017"/>
              </w:tabs>
              <w:spacing w:after="0" w:line="240" w:lineRule="auto"/>
              <w:rPr>
                <w:rFonts w:cstheme="minorHAnsi"/>
                <w:sz w:val="20"/>
                <w:szCs w:val="20"/>
              </w:rPr>
            </w:pPr>
            <w:r>
              <w:rPr>
                <w:rFonts w:cstheme="minorHAnsi"/>
                <w:sz w:val="20"/>
                <w:szCs w:val="20"/>
              </w:rPr>
              <w:t>Indicator</w:t>
            </w:r>
          </w:p>
        </w:tc>
        <w:tc>
          <w:tcPr>
            <w:tcW w:w="3686" w:type="dxa"/>
            <w:gridSpan w:val="4"/>
            <w:tcBorders>
              <w:left w:val="single" w:sz="4" w:space="0" w:color="FFFFFF" w:themeColor="background1"/>
            </w:tcBorders>
            <w:vAlign w:val="center"/>
          </w:tcPr>
          <w:p w14:paraId="5F288AC6" w14:textId="77777777" w:rsidR="00E4474F" w:rsidRPr="007F4DF3" w:rsidRDefault="00E4474F" w:rsidP="001C7A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Open Sans" w:cstheme="minorHAnsi"/>
                <w:kern w:val="24"/>
                <w:sz w:val="20"/>
                <w:szCs w:val="20"/>
              </w:rPr>
              <w:t>Milestones</w:t>
            </w:r>
          </w:p>
        </w:tc>
      </w:tr>
      <w:tr w:rsidR="00E4474F" w:rsidRPr="00E4474F" w14:paraId="2D6DB2B5" w14:textId="77777777" w:rsidTr="000E49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vMerge/>
            <w:tcBorders>
              <w:right w:val="single" w:sz="4" w:space="0" w:color="FFFFFF" w:themeColor="background1"/>
            </w:tcBorders>
            <w:vAlign w:val="center"/>
          </w:tcPr>
          <w:p w14:paraId="68275329" w14:textId="77777777" w:rsidR="00E4474F" w:rsidRPr="007F4DF3" w:rsidRDefault="00E4474F" w:rsidP="001C7A3D">
            <w:pPr>
              <w:tabs>
                <w:tab w:val="right" w:pos="2017"/>
              </w:tabs>
              <w:spacing w:after="0" w:line="240" w:lineRule="auto"/>
              <w:rPr>
                <w:rFonts w:cstheme="minorHAnsi"/>
                <w:sz w:val="20"/>
                <w:szCs w:val="20"/>
              </w:rPr>
            </w:pPr>
          </w:p>
        </w:tc>
        <w:tc>
          <w:tcPr>
            <w:tcW w:w="921" w:type="dxa"/>
            <w:tcBorders>
              <w:left w:val="single" w:sz="4" w:space="0" w:color="FFFFFF" w:themeColor="background1"/>
              <w:right w:val="single" w:sz="4" w:space="0" w:color="FFFFFF" w:themeColor="background1"/>
            </w:tcBorders>
            <w:shd w:val="clear" w:color="auto" w:fill="2A75BA"/>
            <w:vAlign w:val="center"/>
          </w:tcPr>
          <w:p w14:paraId="47AE47C0" w14:textId="77777777" w:rsidR="00E4474F" w:rsidRPr="00E4474F" w:rsidRDefault="00E4474F" w:rsidP="001C7A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E4474F">
              <w:rPr>
                <w:rFonts w:eastAsia="Open Sans" w:cstheme="minorHAnsi"/>
                <w:kern w:val="24"/>
                <w:sz w:val="20"/>
                <w:szCs w:val="20"/>
              </w:rPr>
              <w:t>2023</w:t>
            </w:r>
          </w:p>
        </w:tc>
        <w:tc>
          <w:tcPr>
            <w:tcW w:w="922" w:type="dxa"/>
            <w:tcBorders>
              <w:left w:val="single" w:sz="4" w:space="0" w:color="FFFFFF" w:themeColor="background1"/>
              <w:right w:val="single" w:sz="4" w:space="0" w:color="FFFFFF" w:themeColor="background1"/>
            </w:tcBorders>
            <w:shd w:val="clear" w:color="auto" w:fill="2A75BA"/>
            <w:vAlign w:val="center"/>
          </w:tcPr>
          <w:p w14:paraId="04037442" w14:textId="77777777" w:rsidR="00E4474F" w:rsidRPr="00E4474F" w:rsidRDefault="00E4474F" w:rsidP="001C7A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E4474F">
              <w:rPr>
                <w:rFonts w:eastAsia="Open Sans" w:cstheme="minorHAnsi"/>
                <w:kern w:val="24"/>
                <w:sz w:val="20"/>
                <w:szCs w:val="20"/>
              </w:rPr>
              <w:t>2025</w:t>
            </w:r>
          </w:p>
        </w:tc>
        <w:tc>
          <w:tcPr>
            <w:tcW w:w="921" w:type="dxa"/>
            <w:tcBorders>
              <w:left w:val="single" w:sz="4" w:space="0" w:color="FFFFFF" w:themeColor="background1"/>
              <w:right w:val="single" w:sz="4" w:space="0" w:color="FFFFFF" w:themeColor="background1"/>
            </w:tcBorders>
            <w:shd w:val="clear" w:color="auto" w:fill="2A75BA"/>
            <w:vAlign w:val="center"/>
          </w:tcPr>
          <w:p w14:paraId="138FC3D9" w14:textId="77777777" w:rsidR="00E4474F" w:rsidRPr="00E4474F" w:rsidRDefault="00E4474F" w:rsidP="001C7A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E4474F">
              <w:rPr>
                <w:rFonts w:eastAsia="Open Sans" w:cstheme="minorHAnsi"/>
                <w:kern w:val="24"/>
                <w:sz w:val="20"/>
                <w:szCs w:val="20"/>
              </w:rPr>
              <w:t>2027</w:t>
            </w:r>
          </w:p>
        </w:tc>
        <w:tc>
          <w:tcPr>
            <w:tcW w:w="922" w:type="dxa"/>
            <w:tcBorders>
              <w:left w:val="single" w:sz="4" w:space="0" w:color="FFFFFF" w:themeColor="background1"/>
            </w:tcBorders>
            <w:shd w:val="clear" w:color="auto" w:fill="2A75BA"/>
            <w:vAlign w:val="center"/>
          </w:tcPr>
          <w:p w14:paraId="0D591455" w14:textId="77777777" w:rsidR="00E4474F" w:rsidRPr="00E4474F" w:rsidRDefault="00E4474F" w:rsidP="001C7A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E4474F">
              <w:rPr>
                <w:rFonts w:eastAsia="Open Sans" w:cstheme="minorHAnsi"/>
                <w:kern w:val="24"/>
                <w:sz w:val="20"/>
                <w:szCs w:val="20"/>
              </w:rPr>
              <w:t>2030</w:t>
            </w:r>
          </w:p>
        </w:tc>
      </w:tr>
      <w:tr w:rsidR="00592E96" w:rsidRPr="003F2296" w14:paraId="6D7B7C90" w14:textId="77777777" w:rsidTr="006B4990">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48C2310F" w14:textId="0CB5D96E" w:rsidR="00592E96" w:rsidRPr="007F4DF3" w:rsidRDefault="00592E96" w:rsidP="006B4990">
            <w:pPr>
              <w:spacing w:after="0" w:line="240" w:lineRule="auto"/>
              <w:rPr>
                <w:rFonts w:eastAsia="Open Sans" w:cstheme="minorHAnsi"/>
                <w:b w:val="0"/>
                <w:bCs w:val="0"/>
                <w:kern w:val="24"/>
                <w:sz w:val="20"/>
                <w:szCs w:val="20"/>
              </w:rPr>
            </w:pPr>
            <w:r>
              <w:rPr>
                <w:rFonts w:eastAsia="Open Sans" w:cstheme="minorHAnsi"/>
                <w:b w:val="0"/>
                <w:bCs w:val="0"/>
                <w:kern w:val="24"/>
                <w:sz w:val="20"/>
                <w:szCs w:val="20"/>
              </w:rPr>
              <w:t>Percentage</w:t>
            </w:r>
            <w:r w:rsidRPr="00701947">
              <w:rPr>
                <w:rFonts w:eastAsia="Open Sans" w:cstheme="minorHAnsi"/>
                <w:b w:val="0"/>
                <w:bCs w:val="0"/>
                <w:kern w:val="24"/>
                <w:sz w:val="20"/>
                <w:szCs w:val="20"/>
              </w:rPr>
              <w:t xml:space="preserve"> of each </w:t>
            </w:r>
            <w:r w:rsidR="00995ED9">
              <w:rPr>
                <w:rFonts w:eastAsia="Open Sans" w:cstheme="minorHAnsi"/>
                <w:b w:val="0"/>
                <w:bCs w:val="0"/>
                <w:kern w:val="24"/>
                <w:sz w:val="20"/>
                <w:szCs w:val="20"/>
              </w:rPr>
              <w:t xml:space="preserve">Supporter’s membership </w:t>
            </w:r>
            <w:r w:rsidR="00C13F77">
              <w:rPr>
                <w:rFonts w:eastAsia="Open Sans" w:cstheme="minorHAnsi"/>
                <w:b w:val="0"/>
                <w:bCs w:val="0"/>
                <w:kern w:val="24"/>
                <w:sz w:val="20"/>
                <w:szCs w:val="20"/>
              </w:rPr>
              <w:t xml:space="preserve">committed to the </w:t>
            </w:r>
            <w:proofErr w:type="gramStart"/>
            <w:r w:rsidR="00C13F77">
              <w:rPr>
                <w:rFonts w:eastAsia="Open Sans" w:cstheme="minorHAnsi"/>
                <w:b w:val="0"/>
                <w:bCs w:val="0"/>
                <w:kern w:val="24"/>
                <w:sz w:val="20"/>
                <w:szCs w:val="20"/>
              </w:rPr>
              <w:t>Roadmap</w:t>
            </w:r>
            <w:proofErr w:type="gramEnd"/>
            <w:r w:rsidRPr="00701947">
              <w:rPr>
                <w:rFonts w:eastAsia="Open Sans" w:cstheme="minorHAnsi"/>
                <w:b w:val="0"/>
                <w:bCs w:val="0"/>
                <w:kern w:val="24"/>
                <w:sz w:val="20"/>
                <w:szCs w:val="20"/>
              </w:rPr>
              <w:t xml:space="preserve"> </w:t>
            </w:r>
          </w:p>
        </w:tc>
        <w:tc>
          <w:tcPr>
            <w:tcW w:w="921" w:type="dxa"/>
            <w:vAlign w:val="center"/>
          </w:tcPr>
          <w:p w14:paraId="5CE0E3BD" w14:textId="79B9F541" w:rsidR="00592E96" w:rsidRDefault="00592E96"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w:t>
            </w:r>
            <w:r w:rsidR="00C13F77">
              <w:rPr>
                <w:rFonts w:cstheme="minorHAnsi"/>
                <w:sz w:val="20"/>
                <w:szCs w:val="20"/>
              </w:rPr>
              <w:t>5</w:t>
            </w:r>
            <w:r>
              <w:rPr>
                <w:rFonts w:cstheme="minorHAnsi"/>
                <w:sz w:val="20"/>
                <w:szCs w:val="20"/>
              </w:rPr>
              <w:t>%</w:t>
            </w:r>
          </w:p>
        </w:tc>
        <w:tc>
          <w:tcPr>
            <w:tcW w:w="922" w:type="dxa"/>
            <w:vAlign w:val="center"/>
          </w:tcPr>
          <w:p w14:paraId="3A8DBAF4" w14:textId="7B4ADF11" w:rsidR="00592E96" w:rsidRPr="003F2296" w:rsidRDefault="00C13F77"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w:t>
            </w:r>
            <w:r w:rsidR="00592E96">
              <w:rPr>
                <w:rFonts w:cstheme="minorHAnsi"/>
                <w:sz w:val="20"/>
                <w:szCs w:val="20"/>
              </w:rPr>
              <w:t>0%</w:t>
            </w:r>
          </w:p>
        </w:tc>
        <w:tc>
          <w:tcPr>
            <w:tcW w:w="921" w:type="dxa"/>
            <w:vAlign w:val="center"/>
          </w:tcPr>
          <w:p w14:paraId="6A49EEB1" w14:textId="0617F699" w:rsidR="00592E96" w:rsidRPr="003F2296" w:rsidRDefault="00592E96"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w:t>
            </w:r>
            <w:r w:rsidR="003B7FF9">
              <w:rPr>
                <w:rFonts w:cstheme="minorHAnsi"/>
                <w:sz w:val="20"/>
                <w:szCs w:val="20"/>
              </w:rPr>
              <w:t>0</w:t>
            </w:r>
            <w:r>
              <w:rPr>
                <w:rFonts w:cstheme="minorHAnsi"/>
                <w:sz w:val="20"/>
                <w:szCs w:val="20"/>
              </w:rPr>
              <w:t>%</w:t>
            </w:r>
          </w:p>
        </w:tc>
        <w:tc>
          <w:tcPr>
            <w:tcW w:w="922" w:type="dxa"/>
            <w:vAlign w:val="center"/>
          </w:tcPr>
          <w:p w14:paraId="3156E427" w14:textId="2C3930A9" w:rsidR="00592E96" w:rsidRPr="003F2296" w:rsidRDefault="003B7FF9"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&gt;9</w:t>
            </w:r>
            <w:r w:rsidR="00592E96">
              <w:rPr>
                <w:rFonts w:cstheme="minorHAnsi"/>
                <w:sz w:val="20"/>
                <w:szCs w:val="20"/>
              </w:rPr>
              <w:t>0%</w:t>
            </w:r>
          </w:p>
        </w:tc>
      </w:tr>
      <w:tr w:rsidR="00592E96" w:rsidRPr="003F2296" w14:paraId="3670B859" w14:textId="77777777" w:rsidTr="00B54A8E">
        <w:trPr>
          <w:trHeight w:val="831"/>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42453B8E" w14:textId="5278D575" w:rsidR="0079236D" w:rsidRDefault="00B71EC7" w:rsidP="00447788">
            <w:pPr>
              <w:spacing w:after="0" w:line="240" w:lineRule="auto"/>
              <w:rPr>
                <w:rFonts w:eastAsia="Open Sans" w:cstheme="minorHAnsi"/>
                <w:kern w:val="24"/>
                <w:sz w:val="20"/>
                <w:szCs w:val="20"/>
              </w:rPr>
            </w:pPr>
            <w:r w:rsidRPr="00B71EC7">
              <w:rPr>
                <w:rFonts w:eastAsia="Open Sans" w:cstheme="minorHAnsi"/>
                <w:b w:val="0"/>
                <w:bCs w:val="0"/>
                <w:kern w:val="24"/>
                <w:sz w:val="20"/>
                <w:szCs w:val="20"/>
              </w:rPr>
              <w:t>Percentage of each Supporter’s membership</w:t>
            </w:r>
            <w:r w:rsidR="00447788">
              <w:t xml:space="preserve"> </w:t>
            </w:r>
            <w:r w:rsidR="00447788" w:rsidRPr="00447788">
              <w:rPr>
                <w:rFonts w:eastAsia="Open Sans" w:cstheme="minorHAnsi"/>
                <w:b w:val="0"/>
                <w:bCs w:val="0"/>
                <w:kern w:val="24"/>
                <w:sz w:val="20"/>
                <w:szCs w:val="20"/>
              </w:rPr>
              <w:t xml:space="preserve">measuring, </w:t>
            </w:r>
            <w:proofErr w:type="gramStart"/>
            <w:r w:rsidR="0068114B" w:rsidRPr="0068114B">
              <w:rPr>
                <w:rFonts w:eastAsia="Open Sans" w:cstheme="minorHAnsi"/>
                <w:b w:val="0"/>
                <w:bCs w:val="0"/>
                <w:kern w:val="24"/>
                <w:sz w:val="20"/>
                <w:szCs w:val="20"/>
              </w:rPr>
              <w:t>taking action</w:t>
            </w:r>
            <w:proofErr w:type="gramEnd"/>
            <w:r w:rsidR="0068114B" w:rsidRPr="0068114B">
              <w:rPr>
                <w:rFonts w:eastAsia="Open Sans" w:cstheme="minorHAnsi"/>
                <w:b w:val="0"/>
                <w:bCs w:val="0"/>
                <w:kern w:val="24"/>
                <w:sz w:val="20"/>
                <w:szCs w:val="20"/>
              </w:rPr>
              <w:t xml:space="preserve"> and reporting on food waste</w:t>
            </w:r>
          </w:p>
          <w:p w14:paraId="708B9D6E" w14:textId="12076F4B" w:rsidR="00592E96" w:rsidRDefault="00EE787D" w:rsidP="00447788">
            <w:pPr>
              <w:spacing w:after="0" w:line="240" w:lineRule="auto"/>
              <w:rPr>
                <w:rFonts w:eastAsia="Open Sans" w:cstheme="minorHAnsi"/>
                <w:b w:val="0"/>
                <w:bCs w:val="0"/>
                <w:kern w:val="24"/>
                <w:sz w:val="20"/>
                <w:szCs w:val="20"/>
              </w:rPr>
            </w:pPr>
            <w:r>
              <w:rPr>
                <w:rFonts w:eastAsia="Open Sans" w:cstheme="minorHAnsi"/>
                <w:b w:val="0"/>
                <w:bCs w:val="0"/>
                <w:kern w:val="24"/>
                <w:sz w:val="20"/>
                <w:szCs w:val="20"/>
              </w:rPr>
              <w:t>(</w:t>
            </w:r>
            <w:proofErr w:type="gramStart"/>
            <w:r>
              <w:rPr>
                <w:rFonts w:eastAsia="Open Sans" w:cstheme="minorHAnsi"/>
                <w:b w:val="0"/>
                <w:bCs w:val="0"/>
                <w:kern w:val="24"/>
                <w:sz w:val="20"/>
                <w:szCs w:val="20"/>
              </w:rPr>
              <w:t>i.e.</w:t>
            </w:r>
            <w:proofErr w:type="gramEnd"/>
            <w:r w:rsidR="00B71EC7">
              <w:rPr>
                <w:rFonts w:eastAsia="Open Sans" w:cstheme="minorHAnsi"/>
                <w:b w:val="0"/>
                <w:bCs w:val="0"/>
                <w:kern w:val="24"/>
                <w:sz w:val="20"/>
                <w:szCs w:val="20"/>
              </w:rPr>
              <w:t xml:space="preserve"> </w:t>
            </w:r>
            <w:r w:rsidR="00447788" w:rsidRPr="00447788">
              <w:rPr>
                <w:rFonts w:eastAsia="Open Sans" w:cstheme="minorHAnsi"/>
                <w:b w:val="0"/>
                <w:bCs w:val="0"/>
                <w:kern w:val="24"/>
                <w:sz w:val="20"/>
                <w:szCs w:val="20"/>
              </w:rPr>
              <w:t>implementing the Roadmap’s “Target, Measure, Act”</w:t>
            </w:r>
            <w:r>
              <w:rPr>
                <w:rFonts w:eastAsia="Open Sans" w:cstheme="minorHAnsi"/>
                <w:b w:val="0"/>
                <w:bCs w:val="0"/>
                <w:kern w:val="24"/>
                <w:sz w:val="20"/>
                <w:szCs w:val="20"/>
              </w:rPr>
              <w:t>)</w:t>
            </w:r>
          </w:p>
        </w:tc>
        <w:tc>
          <w:tcPr>
            <w:tcW w:w="921" w:type="dxa"/>
            <w:vAlign w:val="center"/>
          </w:tcPr>
          <w:p w14:paraId="37237581" w14:textId="2A49096B" w:rsidR="00592E96" w:rsidRDefault="0082387A"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w:t>
            </w:r>
          </w:p>
        </w:tc>
        <w:tc>
          <w:tcPr>
            <w:tcW w:w="922" w:type="dxa"/>
            <w:vAlign w:val="center"/>
          </w:tcPr>
          <w:p w14:paraId="665FA91B" w14:textId="4843B2CB" w:rsidR="00592E96" w:rsidRDefault="00B716C5"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w:t>
            </w:r>
          </w:p>
        </w:tc>
        <w:tc>
          <w:tcPr>
            <w:tcW w:w="921" w:type="dxa"/>
            <w:vAlign w:val="center"/>
          </w:tcPr>
          <w:p w14:paraId="7EE76971" w14:textId="337AF346" w:rsidR="00592E96" w:rsidRDefault="00B716C5"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50%</w:t>
            </w:r>
          </w:p>
        </w:tc>
        <w:tc>
          <w:tcPr>
            <w:tcW w:w="922" w:type="dxa"/>
            <w:vAlign w:val="center"/>
          </w:tcPr>
          <w:p w14:paraId="0EC4FED4" w14:textId="74F6C904" w:rsidR="00592E96" w:rsidRDefault="00B716C5"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75%</w:t>
            </w:r>
          </w:p>
        </w:tc>
      </w:tr>
    </w:tbl>
    <w:p w14:paraId="50158C7C" w14:textId="7549EF30" w:rsidR="00276D14" w:rsidRDefault="00276D14" w:rsidP="00276D14">
      <w:r>
        <w:t>Table XXX</w:t>
      </w:r>
      <w:r w:rsidR="0025748A">
        <w:t>X</w:t>
      </w:r>
    </w:p>
    <w:p w14:paraId="50EB1E8B" w14:textId="67358D6D" w:rsidR="0031555A" w:rsidRDefault="0031555A" w:rsidP="0031555A">
      <w:pPr>
        <w:pStyle w:val="Heading3"/>
      </w:pPr>
      <w:r>
        <w:t>6.4.2 Food Waste Diversion</w:t>
      </w:r>
    </w:p>
    <w:p w14:paraId="338F03AF" w14:textId="2F84F14B" w:rsidR="00934EDB" w:rsidRPr="00E037A2" w:rsidRDefault="0077685D" w:rsidP="00B57346">
      <w:proofErr w:type="gramStart"/>
      <w:r>
        <w:t>Similarly</w:t>
      </w:r>
      <w:proofErr w:type="gramEnd"/>
      <w:r>
        <w:t xml:space="preserve"> the following </w:t>
      </w:r>
      <w:r w:rsidR="00641B26">
        <w:t xml:space="preserve">milestones have been set to </w:t>
      </w:r>
      <w:r w:rsidR="0031555A">
        <w:t xml:space="preserve">track progress </w:t>
      </w:r>
      <w:r w:rsidR="00641B26">
        <w:t>against the diversion target</w:t>
      </w:r>
      <w:r w:rsidR="0031555A">
        <w:t>:</w:t>
      </w:r>
      <w:r w:rsidR="0084616B" w:rsidDel="00641B26">
        <w:t xml:space="preserve"> </w:t>
      </w:r>
    </w:p>
    <w:tbl>
      <w:tblPr>
        <w:tblStyle w:val="GridTable5Dark-Accent5"/>
        <w:tblW w:w="8926" w:type="dxa"/>
        <w:tblLook w:val="04A0" w:firstRow="1" w:lastRow="0" w:firstColumn="1" w:lastColumn="0" w:noHBand="0" w:noVBand="1"/>
      </w:tblPr>
      <w:tblGrid>
        <w:gridCol w:w="5240"/>
        <w:gridCol w:w="921"/>
        <w:gridCol w:w="922"/>
        <w:gridCol w:w="921"/>
        <w:gridCol w:w="922"/>
      </w:tblGrid>
      <w:tr w:rsidR="00E4474F" w:rsidRPr="007F4DF3" w14:paraId="4F9F1689" w14:textId="77777777" w:rsidTr="001C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Merge w:val="restart"/>
            <w:tcBorders>
              <w:right w:val="single" w:sz="4" w:space="0" w:color="FFFFFF" w:themeColor="background1"/>
            </w:tcBorders>
            <w:vAlign w:val="center"/>
          </w:tcPr>
          <w:p w14:paraId="74DAE859" w14:textId="77777777" w:rsidR="00E4474F" w:rsidRPr="007F4DF3" w:rsidRDefault="00E4474F" w:rsidP="001C7A3D">
            <w:pPr>
              <w:tabs>
                <w:tab w:val="right" w:pos="2017"/>
              </w:tabs>
              <w:spacing w:after="0" w:line="240" w:lineRule="auto"/>
              <w:rPr>
                <w:rFonts w:cstheme="minorHAnsi"/>
                <w:sz w:val="20"/>
                <w:szCs w:val="20"/>
              </w:rPr>
            </w:pPr>
            <w:r>
              <w:rPr>
                <w:rFonts w:cstheme="minorHAnsi"/>
                <w:sz w:val="20"/>
                <w:szCs w:val="20"/>
              </w:rPr>
              <w:t>Indicator</w:t>
            </w:r>
          </w:p>
        </w:tc>
        <w:tc>
          <w:tcPr>
            <w:tcW w:w="3686" w:type="dxa"/>
            <w:gridSpan w:val="4"/>
            <w:tcBorders>
              <w:left w:val="single" w:sz="4" w:space="0" w:color="FFFFFF" w:themeColor="background1"/>
            </w:tcBorders>
            <w:vAlign w:val="center"/>
          </w:tcPr>
          <w:p w14:paraId="0D109133" w14:textId="77777777" w:rsidR="00E4474F" w:rsidRPr="007F4DF3" w:rsidRDefault="00E4474F" w:rsidP="001C7A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Open Sans" w:cstheme="minorHAnsi"/>
                <w:kern w:val="24"/>
                <w:sz w:val="20"/>
                <w:szCs w:val="20"/>
              </w:rPr>
              <w:t>Milestones</w:t>
            </w:r>
          </w:p>
        </w:tc>
      </w:tr>
      <w:tr w:rsidR="00E4474F" w:rsidRPr="00E4474F" w14:paraId="0CE7F97D" w14:textId="77777777" w:rsidTr="001C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Merge/>
            <w:tcBorders>
              <w:right w:val="single" w:sz="4" w:space="0" w:color="FFFFFF" w:themeColor="background1"/>
            </w:tcBorders>
            <w:vAlign w:val="center"/>
          </w:tcPr>
          <w:p w14:paraId="25306AC6" w14:textId="77777777" w:rsidR="00E4474F" w:rsidRPr="007F4DF3" w:rsidRDefault="00E4474F" w:rsidP="001C7A3D">
            <w:pPr>
              <w:tabs>
                <w:tab w:val="right" w:pos="2017"/>
              </w:tabs>
              <w:spacing w:after="0" w:line="240" w:lineRule="auto"/>
              <w:rPr>
                <w:rFonts w:cstheme="minorHAnsi"/>
                <w:sz w:val="20"/>
                <w:szCs w:val="20"/>
              </w:rPr>
            </w:pPr>
          </w:p>
        </w:tc>
        <w:tc>
          <w:tcPr>
            <w:tcW w:w="921" w:type="dxa"/>
            <w:tcBorders>
              <w:left w:val="single" w:sz="4" w:space="0" w:color="FFFFFF" w:themeColor="background1"/>
              <w:right w:val="single" w:sz="4" w:space="0" w:color="FFFFFF" w:themeColor="background1"/>
            </w:tcBorders>
            <w:shd w:val="clear" w:color="auto" w:fill="2A75BA"/>
            <w:vAlign w:val="center"/>
          </w:tcPr>
          <w:p w14:paraId="4D7D0213"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2023</w:t>
            </w:r>
          </w:p>
        </w:tc>
        <w:tc>
          <w:tcPr>
            <w:tcW w:w="922" w:type="dxa"/>
            <w:tcBorders>
              <w:left w:val="single" w:sz="4" w:space="0" w:color="FFFFFF" w:themeColor="background1"/>
              <w:right w:val="single" w:sz="4" w:space="0" w:color="FFFFFF" w:themeColor="background1"/>
            </w:tcBorders>
            <w:shd w:val="clear" w:color="auto" w:fill="2A75BA"/>
            <w:vAlign w:val="center"/>
          </w:tcPr>
          <w:p w14:paraId="4FC56C11"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2025</w:t>
            </w:r>
          </w:p>
        </w:tc>
        <w:tc>
          <w:tcPr>
            <w:tcW w:w="921" w:type="dxa"/>
            <w:tcBorders>
              <w:left w:val="single" w:sz="4" w:space="0" w:color="FFFFFF" w:themeColor="background1"/>
              <w:right w:val="single" w:sz="4" w:space="0" w:color="FFFFFF" w:themeColor="background1"/>
            </w:tcBorders>
            <w:shd w:val="clear" w:color="auto" w:fill="2A75BA"/>
            <w:vAlign w:val="center"/>
          </w:tcPr>
          <w:p w14:paraId="63CFA7DB"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2027</w:t>
            </w:r>
          </w:p>
        </w:tc>
        <w:tc>
          <w:tcPr>
            <w:tcW w:w="922" w:type="dxa"/>
            <w:tcBorders>
              <w:left w:val="single" w:sz="4" w:space="0" w:color="FFFFFF" w:themeColor="background1"/>
            </w:tcBorders>
            <w:shd w:val="clear" w:color="auto" w:fill="2A75BA"/>
            <w:vAlign w:val="center"/>
          </w:tcPr>
          <w:p w14:paraId="30677B0A"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2030</w:t>
            </w:r>
          </w:p>
        </w:tc>
      </w:tr>
      <w:tr w:rsidR="00934EDB" w:rsidRPr="003F2296" w14:paraId="61B7CDC5" w14:textId="77777777" w:rsidTr="006B4990">
        <w:trPr>
          <w:trHeight w:val="7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73A0591A" w14:textId="747F1544" w:rsidR="00934EDB" w:rsidRPr="007F4DF3" w:rsidRDefault="00551467" w:rsidP="006B4990">
            <w:pPr>
              <w:spacing w:after="0" w:line="240" w:lineRule="auto"/>
              <w:rPr>
                <w:rFonts w:eastAsia="Open Sans" w:cstheme="minorHAnsi"/>
                <w:b w:val="0"/>
                <w:bCs w:val="0"/>
                <w:kern w:val="24"/>
                <w:sz w:val="20"/>
                <w:szCs w:val="20"/>
              </w:rPr>
            </w:pPr>
            <w:r>
              <w:rPr>
                <w:rFonts w:eastAsia="Open Sans" w:cstheme="minorHAnsi"/>
                <w:b w:val="0"/>
                <w:bCs w:val="0"/>
                <w:kern w:val="24"/>
                <w:sz w:val="20"/>
                <w:szCs w:val="20"/>
              </w:rPr>
              <w:t xml:space="preserve">Where infrastructure exists </w:t>
            </w:r>
            <w:r w:rsidR="00A20100">
              <w:rPr>
                <w:rFonts w:eastAsia="Open Sans" w:cstheme="minorHAnsi"/>
                <w:b w:val="0"/>
                <w:bCs w:val="0"/>
                <w:kern w:val="24"/>
                <w:sz w:val="20"/>
                <w:szCs w:val="20"/>
              </w:rPr>
              <w:t xml:space="preserve">- </w:t>
            </w:r>
            <w:r w:rsidR="00A20100" w:rsidRPr="00E30087">
              <w:rPr>
                <w:rFonts w:eastAsia="Open Sans" w:cstheme="minorHAnsi"/>
                <w:kern w:val="24"/>
                <w:sz w:val="20"/>
                <w:szCs w:val="20"/>
              </w:rPr>
              <w:t>p</w:t>
            </w:r>
            <w:r w:rsidR="00934EDB" w:rsidRPr="00E30087">
              <w:rPr>
                <w:rFonts w:eastAsia="Open Sans" w:cstheme="minorHAnsi"/>
                <w:kern w:val="24"/>
                <w:sz w:val="20"/>
                <w:szCs w:val="20"/>
              </w:rPr>
              <w:t xml:space="preserve">ercentage </w:t>
            </w:r>
            <w:r w:rsidR="00934EDB" w:rsidRPr="00701947">
              <w:rPr>
                <w:rFonts w:eastAsia="Open Sans" w:cstheme="minorHAnsi"/>
                <w:b w:val="0"/>
                <w:bCs w:val="0"/>
                <w:kern w:val="24"/>
                <w:sz w:val="20"/>
                <w:szCs w:val="20"/>
              </w:rPr>
              <w:t xml:space="preserve">of each </w:t>
            </w:r>
            <w:r w:rsidR="00A20100">
              <w:rPr>
                <w:rFonts w:eastAsia="Open Sans" w:cstheme="minorHAnsi"/>
                <w:b w:val="0"/>
                <w:bCs w:val="0"/>
                <w:kern w:val="24"/>
                <w:sz w:val="20"/>
                <w:szCs w:val="20"/>
              </w:rPr>
              <w:t>Roadmap signatory’s food waste sent to landfill</w:t>
            </w:r>
            <w:r w:rsidR="00202DA3">
              <w:rPr>
                <w:rFonts w:eastAsia="Open Sans" w:cstheme="minorHAnsi"/>
                <w:b w:val="0"/>
                <w:bCs w:val="0"/>
                <w:kern w:val="24"/>
                <w:sz w:val="20"/>
                <w:szCs w:val="20"/>
              </w:rPr>
              <w:t>/ discharge</w:t>
            </w:r>
            <w:r w:rsidR="00E4474F">
              <w:rPr>
                <w:rFonts w:eastAsia="Open Sans" w:cstheme="minorHAnsi"/>
                <w:b w:val="0"/>
                <w:bCs w:val="0"/>
                <w:kern w:val="24"/>
                <w:sz w:val="20"/>
                <w:szCs w:val="20"/>
              </w:rPr>
              <w:t>d</w:t>
            </w:r>
            <w:r w:rsidR="00202DA3">
              <w:rPr>
                <w:rFonts w:eastAsia="Open Sans" w:cstheme="minorHAnsi"/>
                <w:b w:val="0"/>
                <w:bCs w:val="0"/>
                <w:kern w:val="24"/>
                <w:sz w:val="20"/>
                <w:szCs w:val="20"/>
              </w:rPr>
              <w:t xml:space="preserve"> to sea</w:t>
            </w:r>
          </w:p>
        </w:tc>
        <w:tc>
          <w:tcPr>
            <w:tcW w:w="921" w:type="dxa"/>
            <w:vAlign w:val="center"/>
          </w:tcPr>
          <w:p w14:paraId="698727B0" w14:textId="2B2CD7EA" w:rsidR="00934EDB" w:rsidRDefault="00BC6FB3"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w:t>
            </w:r>
            <w:r w:rsidR="00934EDB">
              <w:rPr>
                <w:rFonts w:cstheme="minorHAnsi"/>
                <w:sz w:val="20"/>
                <w:szCs w:val="20"/>
              </w:rPr>
              <w:t>%</w:t>
            </w:r>
          </w:p>
        </w:tc>
        <w:tc>
          <w:tcPr>
            <w:tcW w:w="922" w:type="dxa"/>
            <w:vAlign w:val="center"/>
          </w:tcPr>
          <w:p w14:paraId="010A84DA" w14:textId="72640372" w:rsidR="00934EDB" w:rsidRPr="003F2296" w:rsidRDefault="00BC6FB3"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w:t>
            </w:r>
            <w:r w:rsidR="00934EDB">
              <w:rPr>
                <w:rFonts w:cstheme="minorHAnsi"/>
                <w:sz w:val="20"/>
                <w:szCs w:val="20"/>
              </w:rPr>
              <w:t>%</w:t>
            </w:r>
          </w:p>
        </w:tc>
        <w:tc>
          <w:tcPr>
            <w:tcW w:w="921" w:type="dxa"/>
            <w:vAlign w:val="center"/>
          </w:tcPr>
          <w:p w14:paraId="0B97409E" w14:textId="01E52BA5" w:rsidR="00934EDB" w:rsidRPr="003F2296" w:rsidRDefault="00BC6FB3"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w:t>
            </w:r>
            <w:r w:rsidR="00934EDB">
              <w:rPr>
                <w:rFonts w:cstheme="minorHAnsi"/>
                <w:sz w:val="20"/>
                <w:szCs w:val="20"/>
              </w:rPr>
              <w:t>%</w:t>
            </w:r>
          </w:p>
        </w:tc>
        <w:tc>
          <w:tcPr>
            <w:tcW w:w="922" w:type="dxa"/>
            <w:vAlign w:val="center"/>
          </w:tcPr>
          <w:p w14:paraId="4496A153" w14:textId="667F6DFD" w:rsidR="00934EDB" w:rsidRPr="003F2296" w:rsidRDefault="00934EDB" w:rsidP="00561E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r>
      <w:tr w:rsidR="00934EDB" w:rsidRPr="003F2296" w14:paraId="3B328D99" w14:textId="77777777" w:rsidTr="006B4990">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266E4F7A" w14:textId="15F770CA" w:rsidR="00934EDB" w:rsidRDefault="00E4474F" w:rsidP="006B4990">
            <w:pPr>
              <w:spacing w:after="0" w:line="240" w:lineRule="auto"/>
              <w:rPr>
                <w:rFonts w:eastAsia="Open Sans" w:cstheme="minorHAnsi"/>
                <w:b w:val="0"/>
                <w:bCs w:val="0"/>
                <w:kern w:val="24"/>
                <w:sz w:val="20"/>
                <w:szCs w:val="20"/>
              </w:rPr>
            </w:pPr>
            <w:r>
              <w:rPr>
                <w:rFonts w:eastAsia="Open Sans" w:cstheme="minorHAnsi"/>
                <w:b w:val="0"/>
                <w:bCs w:val="0"/>
                <w:kern w:val="24"/>
                <w:sz w:val="20"/>
                <w:szCs w:val="20"/>
              </w:rPr>
              <w:t xml:space="preserve">Accommodation:  </w:t>
            </w:r>
            <w:r w:rsidR="00DF2C41" w:rsidRPr="00DF2C41">
              <w:rPr>
                <w:rFonts w:eastAsia="Open Sans" w:cstheme="minorHAnsi"/>
                <w:b w:val="0"/>
                <w:bCs w:val="0"/>
                <w:kern w:val="24"/>
                <w:sz w:val="20"/>
                <w:szCs w:val="20"/>
              </w:rPr>
              <w:t>Where</w:t>
            </w:r>
            <w:r w:rsidR="00DF2C41">
              <w:rPr>
                <w:rFonts w:eastAsia="Open Sans" w:cstheme="minorHAnsi"/>
                <w:b w:val="0"/>
                <w:bCs w:val="0"/>
                <w:kern w:val="24"/>
                <w:sz w:val="20"/>
                <w:szCs w:val="20"/>
              </w:rPr>
              <w:t xml:space="preserve"> no</w:t>
            </w:r>
            <w:r w:rsidR="00DF2C41" w:rsidRPr="00DF2C41">
              <w:rPr>
                <w:rFonts w:eastAsia="Open Sans" w:cstheme="minorHAnsi"/>
                <w:b w:val="0"/>
                <w:bCs w:val="0"/>
                <w:kern w:val="24"/>
                <w:sz w:val="20"/>
                <w:szCs w:val="20"/>
              </w:rPr>
              <w:t xml:space="preserve"> infrastructure exists - percentage of each Roadmap signatory’s food waste sent to landfill</w:t>
            </w:r>
          </w:p>
        </w:tc>
        <w:tc>
          <w:tcPr>
            <w:tcW w:w="921" w:type="dxa"/>
            <w:vAlign w:val="center"/>
          </w:tcPr>
          <w:p w14:paraId="70EBB3F7" w14:textId="10FFF915" w:rsidR="00934EDB" w:rsidRDefault="00A55333"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90%</w:t>
            </w:r>
          </w:p>
        </w:tc>
        <w:tc>
          <w:tcPr>
            <w:tcW w:w="922" w:type="dxa"/>
            <w:vAlign w:val="center"/>
          </w:tcPr>
          <w:p w14:paraId="1D63F0DC" w14:textId="62F75F97" w:rsidR="00934EDB" w:rsidRDefault="00A55333"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80%</w:t>
            </w:r>
          </w:p>
        </w:tc>
        <w:tc>
          <w:tcPr>
            <w:tcW w:w="921" w:type="dxa"/>
            <w:vAlign w:val="center"/>
          </w:tcPr>
          <w:p w14:paraId="1E1BF194" w14:textId="45958EDD" w:rsidR="00934EDB" w:rsidRDefault="00A55333"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70%</w:t>
            </w:r>
          </w:p>
        </w:tc>
        <w:tc>
          <w:tcPr>
            <w:tcW w:w="922" w:type="dxa"/>
            <w:vAlign w:val="center"/>
          </w:tcPr>
          <w:p w14:paraId="310F8373" w14:textId="66980DDC" w:rsidR="00934EDB" w:rsidRDefault="00A55333"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50%</w:t>
            </w:r>
          </w:p>
        </w:tc>
      </w:tr>
      <w:tr w:rsidR="0097465D" w:rsidRPr="003F2296" w14:paraId="69E66A83" w14:textId="77777777" w:rsidTr="006B4990">
        <w:trPr>
          <w:trHeight w:val="7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27BC8FEE" w14:textId="5BE37995" w:rsidR="0097465D" w:rsidRPr="00D1560C" w:rsidRDefault="0097465D" w:rsidP="0097465D">
            <w:pPr>
              <w:spacing w:after="0" w:line="240" w:lineRule="auto"/>
              <w:rPr>
                <w:rFonts w:eastAsia="Open Sans" w:cstheme="minorHAnsi"/>
                <w:b w:val="0"/>
                <w:bCs w:val="0"/>
                <w:kern w:val="24"/>
                <w:sz w:val="20"/>
                <w:szCs w:val="20"/>
              </w:rPr>
            </w:pPr>
            <w:r w:rsidRPr="00D1560C">
              <w:rPr>
                <w:rFonts w:eastAsia="Open Sans" w:cstheme="minorHAnsi"/>
                <w:kern w:val="24"/>
                <w:sz w:val="20"/>
                <w:szCs w:val="20"/>
              </w:rPr>
              <w:t>Cruise</w:t>
            </w:r>
            <w:r w:rsidR="00E4474F" w:rsidRPr="00D1560C">
              <w:rPr>
                <w:rFonts w:eastAsia="Open Sans" w:cstheme="minorHAnsi"/>
                <w:kern w:val="24"/>
                <w:sz w:val="20"/>
                <w:szCs w:val="20"/>
              </w:rPr>
              <w:t xml:space="preserve">:  </w:t>
            </w:r>
            <w:r w:rsidRPr="00D1560C">
              <w:rPr>
                <w:rFonts w:eastAsia="Open Sans" w:cstheme="minorHAnsi"/>
                <w:kern w:val="24"/>
                <w:sz w:val="20"/>
                <w:szCs w:val="20"/>
              </w:rPr>
              <w:t xml:space="preserve">Where no infrastructure </w:t>
            </w:r>
            <w:r w:rsidR="0054475C">
              <w:rPr>
                <w:rFonts w:eastAsia="Open Sans" w:cstheme="minorHAnsi"/>
                <w:b w:val="0"/>
                <w:bCs w:val="0"/>
                <w:kern w:val="24"/>
                <w:sz w:val="20"/>
                <w:szCs w:val="20"/>
              </w:rPr>
              <w:t xml:space="preserve">currently </w:t>
            </w:r>
            <w:r w:rsidRPr="00D1560C">
              <w:rPr>
                <w:rFonts w:eastAsia="Open Sans" w:cstheme="minorHAnsi"/>
                <w:kern w:val="24"/>
                <w:sz w:val="20"/>
                <w:szCs w:val="20"/>
              </w:rPr>
              <w:t>exists - percentage of each Roadmap signatory’s food waste discharged to sea</w:t>
            </w:r>
          </w:p>
        </w:tc>
        <w:tc>
          <w:tcPr>
            <w:tcW w:w="921" w:type="dxa"/>
            <w:vAlign w:val="center"/>
          </w:tcPr>
          <w:p w14:paraId="07EA77E7" w14:textId="4FC81CE7" w:rsidR="0097465D" w:rsidRDefault="00A74529" w:rsidP="009746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75</w:t>
            </w:r>
            <w:r w:rsidR="0097465D">
              <w:rPr>
                <w:rFonts w:cstheme="minorHAnsi"/>
                <w:sz w:val="20"/>
                <w:szCs w:val="20"/>
              </w:rPr>
              <w:t>%</w:t>
            </w:r>
          </w:p>
        </w:tc>
        <w:tc>
          <w:tcPr>
            <w:tcW w:w="922" w:type="dxa"/>
            <w:vAlign w:val="center"/>
          </w:tcPr>
          <w:p w14:paraId="4906959C" w14:textId="4B099A18" w:rsidR="0097465D" w:rsidRDefault="00A74529" w:rsidP="009746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50</w:t>
            </w:r>
            <w:r w:rsidR="0097465D">
              <w:rPr>
                <w:rFonts w:cstheme="minorHAnsi"/>
                <w:sz w:val="20"/>
                <w:szCs w:val="20"/>
              </w:rPr>
              <w:t>%</w:t>
            </w:r>
          </w:p>
        </w:tc>
        <w:tc>
          <w:tcPr>
            <w:tcW w:w="921" w:type="dxa"/>
            <w:vAlign w:val="center"/>
          </w:tcPr>
          <w:p w14:paraId="1CA66075" w14:textId="4A6962D6" w:rsidR="0097465D" w:rsidRDefault="00A74529" w:rsidP="009746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w:t>
            </w:r>
            <w:r w:rsidR="0097465D">
              <w:rPr>
                <w:rFonts w:cstheme="minorHAnsi"/>
                <w:sz w:val="20"/>
                <w:szCs w:val="20"/>
              </w:rPr>
              <w:t>%</w:t>
            </w:r>
          </w:p>
        </w:tc>
        <w:tc>
          <w:tcPr>
            <w:tcW w:w="922" w:type="dxa"/>
            <w:vAlign w:val="center"/>
          </w:tcPr>
          <w:p w14:paraId="35CF39BA" w14:textId="7E204A7D" w:rsidR="0097465D" w:rsidRDefault="0097465D" w:rsidP="009746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r>
    </w:tbl>
    <w:p w14:paraId="1D6EF09D" w14:textId="1E90E28C" w:rsidR="00934EDB" w:rsidRDefault="00934EDB" w:rsidP="00934EDB">
      <w:r>
        <w:t>Table XXXX</w:t>
      </w:r>
      <w:r w:rsidR="00F627FF">
        <w:t>X</w:t>
      </w:r>
    </w:p>
    <w:p w14:paraId="6CE4B8C2" w14:textId="7936E8E6" w:rsidR="006A0DD8" w:rsidRDefault="00402FAE" w:rsidP="006A0DD8">
      <w:pPr>
        <w:pStyle w:val="Heading2"/>
      </w:pPr>
      <w:proofErr w:type="gramStart"/>
      <w:r>
        <w:t xml:space="preserve">6.5  </w:t>
      </w:r>
      <w:r w:rsidR="003645D9">
        <w:t>The</w:t>
      </w:r>
      <w:proofErr w:type="gramEnd"/>
      <w:r w:rsidR="003645D9">
        <w:t xml:space="preserve"> </w:t>
      </w:r>
      <w:r w:rsidR="006A0DD8">
        <w:t>Roadmap</w:t>
      </w:r>
    </w:p>
    <w:p w14:paraId="1A4A7B77" w14:textId="05C68C19" w:rsidR="00866EA2" w:rsidRDefault="00FF527A" w:rsidP="006A0DD8">
      <w:pPr>
        <w:rPr>
          <w:i/>
          <w:iCs/>
        </w:rPr>
      </w:pPr>
      <w:r>
        <w:rPr>
          <w:i/>
          <w:iCs/>
        </w:rPr>
        <w:t>(</w:t>
      </w:r>
      <w:r w:rsidR="003645D9" w:rsidRPr="00FF527A">
        <w:rPr>
          <w:i/>
          <w:iCs/>
        </w:rPr>
        <w:t>Visual of above</w:t>
      </w:r>
      <w:r>
        <w:rPr>
          <w:i/>
          <w:iCs/>
        </w:rPr>
        <w:t xml:space="preserve"> milestones</w:t>
      </w:r>
      <w:r w:rsidR="00CA33D1" w:rsidRPr="00FF527A">
        <w:rPr>
          <w:i/>
          <w:iCs/>
        </w:rPr>
        <w:t xml:space="preserve">. Combine Hotel, </w:t>
      </w:r>
      <w:proofErr w:type="gramStart"/>
      <w:r w:rsidR="00CA33D1" w:rsidRPr="00FF527A">
        <w:rPr>
          <w:i/>
          <w:iCs/>
        </w:rPr>
        <w:t>Cruise</w:t>
      </w:r>
      <w:proofErr w:type="gramEnd"/>
      <w:r w:rsidR="00CA33D1" w:rsidRPr="00FF527A">
        <w:rPr>
          <w:i/>
          <w:iCs/>
        </w:rPr>
        <w:t xml:space="preserve"> and </w:t>
      </w:r>
      <w:r w:rsidRPr="00FF527A">
        <w:rPr>
          <w:i/>
          <w:iCs/>
        </w:rPr>
        <w:t>Trade bodies on same map</w:t>
      </w:r>
      <w:r>
        <w:rPr>
          <w:i/>
          <w:iCs/>
        </w:rPr>
        <w:t>)</w:t>
      </w:r>
    </w:p>
    <w:p w14:paraId="566AFF1B" w14:textId="61940289" w:rsidR="006A0DD8" w:rsidRPr="00866EA2" w:rsidRDefault="00866EA2" w:rsidP="006A0DD8">
      <w:pPr>
        <w:rPr>
          <w:i/>
          <w:iCs/>
          <w:color w:val="C45911" w:themeColor="accent2" w:themeShade="BF"/>
        </w:rPr>
      </w:pPr>
      <w:r>
        <w:rPr>
          <w:i/>
          <w:iCs/>
        </w:rPr>
        <w:t xml:space="preserve"> </w:t>
      </w:r>
      <w:r w:rsidRPr="00866EA2">
        <w:rPr>
          <w:i/>
          <w:iCs/>
          <w:color w:val="C45911" w:themeColor="accent2" w:themeShade="BF"/>
        </w:rPr>
        <w:t>Example</w:t>
      </w:r>
    </w:p>
    <w:p w14:paraId="1B05B6CF" w14:textId="28D5C03F" w:rsidR="006A0DD8" w:rsidRDefault="00AE5FD2" w:rsidP="006A0DD8">
      <w:r w:rsidRPr="00AE5FD2">
        <w:rPr>
          <w:noProof/>
        </w:rPr>
        <w:drawing>
          <wp:inline distT="0" distB="0" distL="0" distR="0" wp14:anchorId="2B3CF2AD" wp14:editId="5D6D9F6D">
            <wp:extent cx="4540250" cy="2561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48717" cy="2566654"/>
                    </a:xfrm>
                    <a:prstGeom prst="rect">
                      <a:avLst/>
                    </a:prstGeom>
                  </pic:spPr>
                </pic:pic>
              </a:graphicData>
            </a:graphic>
          </wp:inline>
        </w:drawing>
      </w:r>
    </w:p>
    <w:p w14:paraId="056460C1" w14:textId="77980B79" w:rsidR="006A0DD8" w:rsidRDefault="00F74D19" w:rsidP="00FC6C7D">
      <w:pPr>
        <w:pStyle w:val="Heading1"/>
      </w:pPr>
      <w:r>
        <w:br w:type="page"/>
      </w:r>
      <w:proofErr w:type="gramStart"/>
      <w:r w:rsidR="008E0F82">
        <w:lastRenderedPageBreak/>
        <w:t>7</w:t>
      </w:r>
      <w:r w:rsidR="003C3B93">
        <w:t xml:space="preserve">.0  </w:t>
      </w:r>
      <w:r w:rsidR="006A0DD8">
        <w:t>Measure</w:t>
      </w:r>
      <w:r w:rsidR="001D4BE9">
        <w:t>ment</w:t>
      </w:r>
      <w:proofErr w:type="gramEnd"/>
    </w:p>
    <w:p w14:paraId="37BD7C83" w14:textId="7CA08684" w:rsidR="00A1024A" w:rsidRDefault="008E0F82" w:rsidP="00B57346">
      <w:pPr>
        <w:pStyle w:val="Heading2"/>
      </w:pPr>
      <w:r>
        <w:t>7</w:t>
      </w:r>
      <w:r w:rsidR="00A1024A">
        <w:t>.1 Measurement Methodologies</w:t>
      </w:r>
    </w:p>
    <w:p w14:paraId="2FEF2CF4" w14:textId="77777777" w:rsidR="00FB27AF" w:rsidRDefault="00A331F4" w:rsidP="006A0DD8">
      <w:r>
        <w:t>Use</w:t>
      </w:r>
      <w:r w:rsidR="006A0DD8">
        <w:t xml:space="preserve"> </w:t>
      </w:r>
      <w:r w:rsidR="0080298C">
        <w:t>an appropriate</w:t>
      </w:r>
      <w:r w:rsidR="006A0DD8">
        <w:t xml:space="preserve"> </w:t>
      </w:r>
      <w:r w:rsidR="008756E5">
        <w:t xml:space="preserve">methodology </w:t>
      </w:r>
      <w:r w:rsidR="009F0556">
        <w:t>to robustly measure food surplus and waste</w:t>
      </w:r>
      <w:r w:rsidR="006F7E8E">
        <w:t>.</w:t>
      </w:r>
      <w:r w:rsidR="009563BF">
        <w:t xml:space="preserve">  You may wish to develop your own, work with your data provider or </w:t>
      </w:r>
      <w:r>
        <w:t xml:space="preserve">adopt an existing </w:t>
      </w:r>
      <w:r w:rsidR="008756E5">
        <w:t xml:space="preserve">methodology and recording </w:t>
      </w:r>
      <w:r>
        <w:t>template</w:t>
      </w:r>
      <w:r w:rsidR="00D212A8">
        <w:t xml:space="preserve">. </w:t>
      </w:r>
      <w:r w:rsidR="00001F48">
        <w:t xml:space="preserve"> </w:t>
      </w:r>
      <w:r w:rsidR="000B2549">
        <w:t>The methodology must work for the business</w:t>
      </w:r>
      <w:r w:rsidR="00B573CA">
        <w:t xml:space="preserve"> such that it is readily adopted.  </w:t>
      </w:r>
    </w:p>
    <w:p w14:paraId="2FD870F9" w14:textId="7CBCE035" w:rsidR="005C0788" w:rsidRDefault="005C0788" w:rsidP="005C0788">
      <w:pPr>
        <w:pStyle w:val="Heading4"/>
      </w:pPr>
      <w:r w:rsidRPr="00FB27AF">
        <w:t>Core Recommendations</w:t>
      </w:r>
    </w:p>
    <w:p w14:paraId="7CE1E719" w14:textId="631B7806" w:rsidR="00FB27AF" w:rsidRDefault="00FB27AF" w:rsidP="006A0DD8">
      <w:r w:rsidRPr="00FB27AF">
        <w:t xml:space="preserve">The </w:t>
      </w:r>
      <w:bookmarkStart w:id="15" w:name="_Hlk97290895"/>
      <w:r w:rsidRPr="00FB27AF">
        <w:t>core recommendations</w:t>
      </w:r>
      <w:bookmarkEnd w:id="15"/>
      <w:r w:rsidRPr="00FB27AF">
        <w:t xml:space="preserve">, for all </w:t>
      </w:r>
      <w:r>
        <w:t xml:space="preserve">tourism </w:t>
      </w:r>
      <w:r w:rsidRPr="00FB27AF">
        <w:t xml:space="preserve">businesses, are as follows: </w:t>
      </w:r>
    </w:p>
    <w:p w14:paraId="69A9B356" w14:textId="09313B5B" w:rsidR="00B342C1" w:rsidRDefault="00FB27AF" w:rsidP="00846A9D">
      <w:pPr>
        <w:pStyle w:val="ListParagraph"/>
        <w:numPr>
          <w:ilvl w:val="0"/>
          <w:numId w:val="35"/>
        </w:numPr>
      </w:pPr>
      <w:r w:rsidRPr="00FB27AF">
        <w:t xml:space="preserve">Define a 12-month </w:t>
      </w:r>
      <w:proofErr w:type="gramStart"/>
      <w:r w:rsidRPr="00FB27AF">
        <w:t>time period</w:t>
      </w:r>
      <w:proofErr w:type="gramEnd"/>
      <w:r w:rsidRPr="00FB27AF">
        <w:t xml:space="preserve"> and scope of operations</w:t>
      </w:r>
      <w:r w:rsidRPr="00E4474F">
        <w:rPr>
          <w:i/>
          <w:iCs/>
        </w:rPr>
        <w:t>. As a minimum this should cover all operations that your business owns or controls</w:t>
      </w:r>
      <w:r w:rsidRPr="00FB27AF">
        <w:t xml:space="preserve"> </w:t>
      </w:r>
    </w:p>
    <w:p w14:paraId="5B3F97ED" w14:textId="577507FB" w:rsidR="00FB27AF" w:rsidRDefault="00FB27AF" w:rsidP="00846A9D">
      <w:pPr>
        <w:pStyle w:val="ListParagraph"/>
        <w:numPr>
          <w:ilvl w:val="0"/>
          <w:numId w:val="35"/>
        </w:numPr>
      </w:pPr>
      <w:r w:rsidRPr="00FB27AF">
        <w:t xml:space="preserve">Quantify the tonnage of food and associated inedible parts sent to each of the food waste destinations </w:t>
      </w:r>
      <w:r w:rsidR="00610071">
        <w:t xml:space="preserve">outlined in the Food Waste Hierarchy </w:t>
      </w:r>
      <w:r w:rsidR="00610071" w:rsidRPr="00846A9D">
        <w:rPr>
          <w:highlight w:val="yellow"/>
        </w:rPr>
        <w:t>(Fig YY</w:t>
      </w:r>
      <w:r w:rsidR="00610071">
        <w:t>)</w:t>
      </w:r>
      <w:r w:rsidRPr="00FB27AF">
        <w:t>.</w:t>
      </w:r>
    </w:p>
    <w:p w14:paraId="62DA682C" w14:textId="35BD9679" w:rsidR="00FC0713" w:rsidRDefault="0045316A" w:rsidP="00846A9D">
      <w:pPr>
        <w:pStyle w:val="ListParagraph"/>
        <w:numPr>
          <w:ilvl w:val="0"/>
          <w:numId w:val="35"/>
        </w:numPr>
      </w:pPr>
      <w:r w:rsidRPr="0045316A">
        <w:t xml:space="preserve">Express food waste </w:t>
      </w:r>
      <w:r w:rsidR="00F50D17">
        <w:t>in terms of f</w:t>
      </w:r>
      <w:r w:rsidR="00F50D17" w:rsidRPr="00F50D17">
        <w:t xml:space="preserve">ood waste (kg) per </w:t>
      </w:r>
      <w:r w:rsidR="00F50D17">
        <w:t>g</w:t>
      </w:r>
      <w:r w:rsidR="00F50D17" w:rsidRPr="00F50D17">
        <w:t>uest</w:t>
      </w:r>
      <w:r w:rsidR="00F50D17">
        <w:t xml:space="preserve"> </w:t>
      </w:r>
      <w:r w:rsidR="00C05F28">
        <w:t xml:space="preserve">night/day </w:t>
      </w:r>
      <w:r w:rsidR="00F50D17">
        <w:t>(</w:t>
      </w:r>
      <w:r w:rsidR="00F50D17" w:rsidRPr="0055293D">
        <w:rPr>
          <w:highlight w:val="yellow"/>
        </w:rPr>
        <w:t xml:space="preserve">Section </w:t>
      </w:r>
      <w:r w:rsidR="004B31AD" w:rsidRPr="0055293D">
        <w:rPr>
          <w:highlight w:val="yellow"/>
        </w:rPr>
        <w:t>6.</w:t>
      </w:r>
      <w:r w:rsidR="0055293D" w:rsidRPr="00D57E94">
        <w:rPr>
          <w:highlight w:val="yellow"/>
        </w:rPr>
        <w:t>1</w:t>
      </w:r>
      <w:r w:rsidR="004B31AD">
        <w:t>)</w:t>
      </w:r>
    </w:p>
    <w:p w14:paraId="2E07683D" w14:textId="2B009FDE" w:rsidR="00F067FB" w:rsidRDefault="0045316A" w:rsidP="00846A9D">
      <w:pPr>
        <w:pStyle w:val="ListParagraph"/>
        <w:numPr>
          <w:ilvl w:val="0"/>
          <w:numId w:val="35"/>
        </w:numPr>
      </w:pPr>
      <w:r w:rsidRPr="0045316A">
        <w:t>Separately quantify the tonnage of food sent to the following: • Redistribution to people (</w:t>
      </w:r>
      <w:proofErr w:type="gramStart"/>
      <w:r w:rsidRPr="0045316A">
        <w:t>e.g.</w:t>
      </w:r>
      <w:proofErr w:type="gramEnd"/>
      <w:r w:rsidRPr="0045316A">
        <w:t xml:space="preserve"> through a charity or commercial redistributor) • Animal feed • Bio-based materials/biochemical processing (e.g. feedstock for other industrial products) </w:t>
      </w:r>
    </w:p>
    <w:p w14:paraId="795BE4A6" w14:textId="147713CA" w:rsidR="00F067FB" w:rsidRDefault="0045316A" w:rsidP="00846A9D">
      <w:pPr>
        <w:pStyle w:val="ListParagraph"/>
        <w:numPr>
          <w:ilvl w:val="0"/>
          <w:numId w:val="35"/>
        </w:numPr>
      </w:pPr>
      <w:r w:rsidRPr="0045316A">
        <w:t>Describe your scope</w:t>
      </w:r>
      <w:r w:rsidR="003B4A0D">
        <w:t xml:space="preserve"> and</w:t>
      </w:r>
      <w:r w:rsidRPr="0045316A">
        <w:t xml:space="preserve"> methods</w:t>
      </w:r>
      <w:r w:rsidR="003B4A0D">
        <w:t xml:space="preserve"> of measurement and reporting</w:t>
      </w:r>
      <w:r w:rsidR="00E77468">
        <w:t>.</w:t>
      </w:r>
    </w:p>
    <w:p w14:paraId="2B5B39F3" w14:textId="2CF81064" w:rsidR="00B736A2" w:rsidRDefault="00B573CA" w:rsidP="006A0DD8">
      <w:r>
        <w:t xml:space="preserve">The following are </w:t>
      </w:r>
      <w:r w:rsidR="006C5412">
        <w:t xml:space="preserve">proven </w:t>
      </w:r>
      <w:r w:rsidR="00422019">
        <w:t>example</w:t>
      </w:r>
      <w:r w:rsidR="00FF635E">
        <w:t>s of good practice</w:t>
      </w:r>
      <w:r w:rsidR="00DE0ACA">
        <w:t xml:space="preserve"> </w:t>
      </w:r>
      <w:r w:rsidR="00E4474F">
        <w:t>and</w:t>
      </w:r>
      <w:r w:rsidR="00DE0ACA">
        <w:t xml:space="preserve"> provide further guidance</w:t>
      </w:r>
      <w:r w:rsidR="00422019">
        <w:t>:</w:t>
      </w:r>
    </w:p>
    <w:p w14:paraId="76EC2439" w14:textId="355579E7" w:rsidR="00422019" w:rsidRDefault="008E0F82" w:rsidP="00422019">
      <w:pPr>
        <w:pStyle w:val="Heading3"/>
      </w:pPr>
      <w:bookmarkStart w:id="16" w:name="_Hlk96520662"/>
      <w:proofErr w:type="gramStart"/>
      <w:r>
        <w:t>7</w:t>
      </w:r>
      <w:r w:rsidR="00A1024A">
        <w:t xml:space="preserve">.1.1  </w:t>
      </w:r>
      <w:r w:rsidR="00C8715F">
        <w:t>Transforming</w:t>
      </w:r>
      <w:proofErr w:type="gramEnd"/>
      <w:r w:rsidR="00C8715F">
        <w:t xml:space="preserve"> </w:t>
      </w:r>
      <w:r w:rsidR="004673D9">
        <w:t>Tourism Performance Monitoring Tool</w:t>
      </w:r>
    </w:p>
    <w:bookmarkEnd w:id="16"/>
    <w:p w14:paraId="7D9F0785" w14:textId="5E0BABFB" w:rsidR="005C3CA0" w:rsidRDefault="005C3CA0" w:rsidP="005C3CA0">
      <w:r w:rsidRPr="00662FE6">
        <w:t>Th</w:t>
      </w:r>
      <w:r>
        <w:t>e</w:t>
      </w:r>
      <w:r w:rsidRPr="00662FE6">
        <w:t xml:space="preserve"> tool allows hotels and supporting organisations to collect data about resource efficiency and monitor their resource efficiency over time to see where any actions they are taking have effects. The Resource Efficiency tool also provides information that can be used to produce a baseline for the hotels and </w:t>
      </w:r>
      <w:r w:rsidR="00D3209D" w:rsidRPr="00D3209D">
        <w:t>Meetings, Incentives, Conferences &amp; Exhibitions</w:t>
      </w:r>
      <w:r w:rsidR="00D3209D">
        <w:t xml:space="preserve"> (</w:t>
      </w:r>
      <w:r w:rsidRPr="00662FE6">
        <w:t>MICE</w:t>
      </w:r>
      <w:r w:rsidR="00D3209D">
        <w:t>)</w:t>
      </w:r>
      <w:r w:rsidRPr="00662FE6">
        <w:t xml:space="preserve"> sector of the tourism industry in a country.</w:t>
      </w:r>
    </w:p>
    <w:p w14:paraId="00D1AC6F" w14:textId="6E94B803" w:rsidR="008A5B7B" w:rsidRDefault="006E470E" w:rsidP="005C3CA0">
      <w:r>
        <w:t xml:space="preserve">The tool is comprehensive </w:t>
      </w:r>
      <w:r w:rsidR="00D8172F">
        <w:t xml:space="preserve">in </w:t>
      </w:r>
      <w:r>
        <w:t xml:space="preserve">addressing energy, </w:t>
      </w:r>
      <w:proofErr w:type="gramStart"/>
      <w:r>
        <w:t>water</w:t>
      </w:r>
      <w:proofErr w:type="gramEnd"/>
      <w:r>
        <w:t xml:space="preserve"> and waste</w:t>
      </w:r>
      <w:r w:rsidR="00562C4D">
        <w:t xml:space="preserve">.  It’s direct value for </w:t>
      </w:r>
      <w:r w:rsidR="00636EE8">
        <w:t>the purposes of th</w:t>
      </w:r>
      <w:r w:rsidR="00E4474F">
        <w:t>is</w:t>
      </w:r>
      <w:r w:rsidR="00636EE8">
        <w:t xml:space="preserve"> Roadmap </w:t>
      </w:r>
      <w:r w:rsidR="00CC624F">
        <w:t xml:space="preserve">is the “Food Waste” worksheet which has different levels of data input depending on </w:t>
      </w:r>
      <w:r w:rsidR="00705508">
        <w:t xml:space="preserve">the </w:t>
      </w:r>
      <w:r w:rsidR="00CC624F">
        <w:t>data available</w:t>
      </w:r>
      <w:r w:rsidR="00E4474F">
        <w:t xml:space="preserve">. </w:t>
      </w:r>
    </w:p>
    <w:p w14:paraId="33906E0C" w14:textId="7D15D467" w:rsidR="005C3CA0" w:rsidRPr="00806A96" w:rsidRDefault="009E1A9D" w:rsidP="001848DF">
      <w:pPr>
        <w:pStyle w:val="ListParagraph"/>
        <w:numPr>
          <w:ilvl w:val="0"/>
          <w:numId w:val="18"/>
        </w:numPr>
      </w:pPr>
      <w:hyperlink r:id="rId23" w:history="1">
        <w:r w:rsidR="005C3CA0" w:rsidRPr="00806A96">
          <w:rPr>
            <w:rStyle w:val="Hyperlink"/>
          </w:rPr>
          <w:t>Resource Efficiency Data and Performance Monitoring Tool | One Planet network</w:t>
        </w:r>
      </w:hyperlink>
      <w:r w:rsidR="005C3CA0">
        <w:t xml:space="preserve"> </w:t>
      </w:r>
    </w:p>
    <w:p w14:paraId="514FB03E" w14:textId="2209A0E1" w:rsidR="005C3CA0" w:rsidRDefault="008E0F82" w:rsidP="00DF3DD8">
      <w:pPr>
        <w:pStyle w:val="Heading3"/>
      </w:pPr>
      <w:proofErr w:type="gramStart"/>
      <w:r>
        <w:t>7</w:t>
      </w:r>
      <w:r w:rsidR="00A1024A">
        <w:t xml:space="preserve">.1.2  </w:t>
      </w:r>
      <w:r w:rsidR="00DF3DD8">
        <w:t>WWF</w:t>
      </w:r>
      <w:proofErr w:type="gramEnd"/>
    </w:p>
    <w:p w14:paraId="36FC5119" w14:textId="6639D81F" w:rsidR="005C3CA0" w:rsidRDefault="001848DF" w:rsidP="006A0DD8">
      <w:r>
        <w:t>The methodology aims to provide a consistent framework the industry can use to track waste, fill in data gaps, and report annual progress against goals. It will also facilitate public reporting and industry benchmarking, supporting organizations to make progress towards best practice.</w:t>
      </w:r>
    </w:p>
    <w:p w14:paraId="5425076F" w14:textId="72FE6A2D" w:rsidR="00B1096E" w:rsidRDefault="00411301" w:rsidP="006A0DD8">
      <w:r>
        <w:t>A template for monitoring progress is included in Section 5 of the Methodology</w:t>
      </w:r>
    </w:p>
    <w:bookmarkStart w:id="17" w:name="_Hlk94007946"/>
    <w:p w14:paraId="40A51261" w14:textId="56321ACA" w:rsidR="008756E5" w:rsidRDefault="001848DF" w:rsidP="00B57346">
      <w:pPr>
        <w:pStyle w:val="ListParagraph"/>
        <w:numPr>
          <w:ilvl w:val="0"/>
          <w:numId w:val="18"/>
        </w:numPr>
      </w:pPr>
      <w:r w:rsidRPr="00E630FA">
        <w:fldChar w:fldCharType="begin"/>
      </w:r>
      <w:r w:rsidRPr="00E630FA">
        <w:instrText xml:space="preserve"> HYPERLINK "http://hotelkitchen.org/wp-content/uploads/2021/09/HotelWasteMeasurementMethodology_SEP2021_v1.0..pdf" </w:instrText>
      </w:r>
      <w:r w:rsidRPr="00E630FA">
        <w:fldChar w:fldCharType="separate"/>
      </w:r>
      <w:r w:rsidRPr="001848DF">
        <w:rPr>
          <w:color w:val="0000FF"/>
          <w:u w:val="single"/>
        </w:rPr>
        <w:t>HotelWasteMeasurementMethodology_SEP2021_v</w:t>
      </w:r>
      <w:proofErr w:type="gramStart"/>
      <w:r w:rsidRPr="001848DF">
        <w:rPr>
          <w:color w:val="0000FF"/>
          <w:u w:val="single"/>
        </w:rPr>
        <w:t>1.0..</w:t>
      </w:r>
      <w:proofErr w:type="gramEnd"/>
      <w:r w:rsidRPr="001848DF">
        <w:rPr>
          <w:color w:val="0000FF"/>
          <w:u w:val="single"/>
        </w:rPr>
        <w:t>pdf (hotelkitchen.org)</w:t>
      </w:r>
      <w:r w:rsidRPr="00E630FA">
        <w:fldChar w:fldCharType="end"/>
      </w:r>
    </w:p>
    <w:bookmarkEnd w:id="17"/>
    <w:p w14:paraId="47B6172B" w14:textId="666D9C98" w:rsidR="005C3CA0" w:rsidRDefault="008E0F82" w:rsidP="001848DF">
      <w:pPr>
        <w:pStyle w:val="Heading3"/>
      </w:pPr>
      <w:proofErr w:type="gramStart"/>
      <w:r>
        <w:t>7</w:t>
      </w:r>
      <w:r w:rsidR="00A1024A">
        <w:t xml:space="preserve">.1.3  </w:t>
      </w:r>
      <w:r w:rsidR="001848DF">
        <w:t>WRAP</w:t>
      </w:r>
      <w:proofErr w:type="gramEnd"/>
    </w:p>
    <w:p w14:paraId="0BC345E0" w14:textId="3317890C" w:rsidR="00543A1A" w:rsidRDefault="00A76CAC" w:rsidP="006A0DD8">
      <w:r>
        <w:t>WRAP and UK food businesses have agreed some common recommendations for companies in measuring and reporting food waste/surplus data, consistent with the Food Loss and Waste Accounting and Reporting Standard (FLW Standard).</w:t>
      </w:r>
      <w:r w:rsidR="00CA23D4">
        <w:t xml:space="preserve"> </w:t>
      </w:r>
    </w:p>
    <w:bookmarkStart w:id="18" w:name="_Hlk96520600"/>
    <w:p w14:paraId="086BADC0" w14:textId="3BB760FA" w:rsidR="00AD196E" w:rsidRDefault="00B102EC" w:rsidP="001848DF">
      <w:pPr>
        <w:pStyle w:val="ListParagraph"/>
        <w:numPr>
          <w:ilvl w:val="0"/>
          <w:numId w:val="18"/>
        </w:numPr>
      </w:pPr>
      <w:r>
        <w:fldChar w:fldCharType="begin"/>
      </w:r>
      <w:r>
        <w:instrText xml:space="preserve"> HYPERLINK "https://wrap.org.uk/sites/default/files/2020-10/Food-waste-reduction-roadmap-toolkit.pdf" </w:instrText>
      </w:r>
      <w:r>
        <w:fldChar w:fldCharType="separate"/>
      </w:r>
      <w:r w:rsidR="00DA0EF0" w:rsidRPr="001848DF">
        <w:rPr>
          <w:color w:val="0000FF"/>
          <w:u w:val="single"/>
        </w:rPr>
        <w:t>WRAP Food waste measurement roadmap 2020 Toolkit</w:t>
      </w:r>
      <w:r>
        <w:rPr>
          <w:color w:val="0000FF"/>
          <w:u w:val="single"/>
        </w:rPr>
        <w:fldChar w:fldCharType="end"/>
      </w:r>
    </w:p>
    <w:bookmarkEnd w:id="18"/>
    <w:p w14:paraId="051027AC" w14:textId="074F0F44" w:rsidR="004672A7" w:rsidRDefault="004672A7" w:rsidP="006A0DD8">
      <w:r>
        <w:lastRenderedPageBreak/>
        <w:t xml:space="preserve">WRAP </w:t>
      </w:r>
      <w:r w:rsidR="004E2CFE">
        <w:t>has</w:t>
      </w:r>
      <w:r>
        <w:t xml:space="preserve"> </w:t>
      </w:r>
      <w:r w:rsidR="00D212A8">
        <w:t xml:space="preserve">also </w:t>
      </w:r>
      <w:r>
        <w:t xml:space="preserve">developed </w:t>
      </w:r>
      <w:r w:rsidR="00E1234B">
        <w:t>a global</w:t>
      </w:r>
      <w:r>
        <w:t xml:space="preserve"> food surplus and waste reporting Data </w:t>
      </w:r>
      <w:r w:rsidR="004E2CFE">
        <w:t xml:space="preserve">Capture Sheet (DCS) </w:t>
      </w:r>
      <w:r>
        <w:t xml:space="preserve">that is recommended </w:t>
      </w:r>
      <w:r w:rsidR="00824E1A">
        <w:t xml:space="preserve">across all sectors </w:t>
      </w:r>
      <w:r>
        <w:t xml:space="preserve">for any instances in which data is shared. </w:t>
      </w:r>
      <w:r w:rsidR="00D212A8">
        <w:t xml:space="preserve"> </w:t>
      </w:r>
      <w:r>
        <w:t xml:space="preserve">It consolidates the key information requirements of the FLW Standard and the information that businesses will need </w:t>
      </w:r>
      <w:r w:rsidR="00D212A8">
        <w:t>to</w:t>
      </w:r>
      <w:r>
        <w:t xml:space="preserve"> replicate their food surplus and waste inventory from one year to the next (</w:t>
      </w:r>
      <w:proofErr w:type="gramStart"/>
      <w:r>
        <w:t>i.e.</w:t>
      </w:r>
      <w:proofErr w:type="gramEnd"/>
      <w:r>
        <w:t xml:space="preserve"> details on methods, assumptions etc).</w:t>
      </w:r>
    </w:p>
    <w:p w14:paraId="04FDE873" w14:textId="1CAA5D3B" w:rsidR="00D5547D" w:rsidRDefault="009E1A9D" w:rsidP="001848DF">
      <w:pPr>
        <w:pStyle w:val="Heading2"/>
        <w:numPr>
          <w:ilvl w:val="0"/>
          <w:numId w:val="18"/>
        </w:numPr>
        <w:rPr>
          <w:rStyle w:val="Hyperlink"/>
          <w:rFonts w:asciiTheme="minorHAnsi" w:eastAsiaTheme="minorHAnsi" w:hAnsiTheme="minorHAnsi" w:cstheme="minorBidi"/>
          <w:sz w:val="22"/>
          <w:szCs w:val="22"/>
        </w:rPr>
      </w:pPr>
      <w:hyperlink r:id="rId24" w:history="1">
        <w:r w:rsidR="00D5547D" w:rsidRPr="00D5547D">
          <w:rPr>
            <w:rStyle w:val="Hyperlink"/>
            <w:rFonts w:asciiTheme="minorHAnsi" w:eastAsiaTheme="minorHAnsi" w:hAnsiTheme="minorHAnsi" w:cstheme="minorBidi"/>
            <w:sz w:val="22"/>
            <w:szCs w:val="22"/>
          </w:rPr>
          <w:t>Food loss and waste data capture sheet | WRAP</w:t>
        </w:r>
      </w:hyperlink>
    </w:p>
    <w:p w14:paraId="4EC773AE" w14:textId="35302A5D" w:rsidR="009D4F80" w:rsidRDefault="005D5BD5" w:rsidP="0065333F">
      <w:pPr>
        <w:spacing w:before="120"/>
      </w:pPr>
      <w:r>
        <w:t xml:space="preserve">Where organisations are at the early stages </w:t>
      </w:r>
      <w:r w:rsidR="002D4776">
        <w:t xml:space="preserve">of measurement and reporting it may be more appropriate to </w:t>
      </w:r>
      <w:r w:rsidR="00A0324C">
        <w:t>use the</w:t>
      </w:r>
      <w:r w:rsidR="0065333F">
        <w:t xml:space="preserve"> simplified</w:t>
      </w:r>
      <w:r w:rsidR="00A0324C">
        <w:t xml:space="preserve"> “Reporting Template”</w:t>
      </w:r>
      <w:r w:rsidR="0065333F">
        <w:t xml:space="preserve"> worksheet.</w:t>
      </w:r>
    </w:p>
    <w:p w14:paraId="312DDABD" w14:textId="6C492B98" w:rsidR="0065333F" w:rsidRPr="00060381" w:rsidRDefault="0065333F" w:rsidP="0065333F">
      <w:pPr>
        <w:rPr>
          <w:i/>
          <w:iCs/>
          <w:color w:val="C45911" w:themeColor="accent2" w:themeShade="BF"/>
        </w:rPr>
      </w:pPr>
      <w:proofErr w:type="gramStart"/>
      <w:r w:rsidRPr="00060381">
        <w:rPr>
          <w:i/>
          <w:iCs/>
          <w:color w:val="C45911" w:themeColor="accent2" w:themeShade="BF"/>
        </w:rPr>
        <w:t>Note :</w:t>
      </w:r>
      <w:proofErr w:type="gramEnd"/>
      <w:r w:rsidRPr="00060381">
        <w:rPr>
          <w:i/>
          <w:iCs/>
          <w:color w:val="C45911" w:themeColor="accent2" w:themeShade="BF"/>
        </w:rPr>
        <w:t xml:space="preserve"> Consider</w:t>
      </w:r>
      <w:r w:rsidR="009E0B85">
        <w:rPr>
          <w:i/>
          <w:iCs/>
          <w:color w:val="C45911" w:themeColor="accent2" w:themeShade="BF"/>
        </w:rPr>
        <w:t>ation will be given to developing a basic data capture t</w:t>
      </w:r>
      <w:r>
        <w:rPr>
          <w:i/>
          <w:iCs/>
          <w:color w:val="C45911" w:themeColor="accent2" w:themeShade="BF"/>
        </w:rPr>
        <w:t xml:space="preserve">emplate </w:t>
      </w:r>
      <w:r w:rsidR="009E0B85">
        <w:rPr>
          <w:i/>
          <w:iCs/>
          <w:color w:val="C45911" w:themeColor="accent2" w:themeShade="BF"/>
        </w:rPr>
        <w:t>to facilitate reporting</w:t>
      </w:r>
    </w:p>
    <w:p w14:paraId="603E5153" w14:textId="161D70A7" w:rsidR="00D5547D" w:rsidRPr="003458FE" w:rsidRDefault="008E0F82" w:rsidP="003458FE">
      <w:pPr>
        <w:pStyle w:val="Heading2"/>
      </w:pPr>
      <w:proofErr w:type="gramStart"/>
      <w:r>
        <w:t>7</w:t>
      </w:r>
      <w:r w:rsidR="009B7CF0">
        <w:t xml:space="preserve">.2  </w:t>
      </w:r>
      <w:r w:rsidR="00EB2A8E" w:rsidRPr="003458FE">
        <w:t>Metric</w:t>
      </w:r>
      <w:r w:rsidR="009B7CF0">
        <w:t>s</w:t>
      </w:r>
      <w:proofErr w:type="gramEnd"/>
    </w:p>
    <w:p w14:paraId="5C01DE5B" w14:textId="3BE127B1" w:rsidR="008756E5" w:rsidRPr="00561C4D" w:rsidRDefault="008756E5" w:rsidP="006A0DD8">
      <w:r>
        <w:t xml:space="preserve">Annual food waste tonnage is the </w:t>
      </w:r>
      <w:r w:rsidR="00776EFE">
        <w:t xml:space="preserve">minimum </w:t>
      </w:r>
      <w:r>
        <w:t>metric</w:t>
      </w:r>
      <w:r w:rsidR="00776EFE">
        <w:t xml:space="preserve"> required</w:t>
      </w:r>
      <w:r>
        <w:t xml:space="preserve">.  </w:t>
      </w:r>
      <w:r w:rsidR="005D1200">
        <w:t>Whilst this is a first step</w:t>
      </w:r>
      <w:r w:rsidR="00B20D9D">
        <w:t xml:space="preserve"> it is not possible to monitor progress against the reduction target without </w:t>
      </w:r>
      <w:r w:rsidR="007A04A4">
        <w:t>an intensity metric.</w:t>
      </w:r>
      <w:r w:rsidR="0032494F">
        <w:t xml:space="preserve">  To demonstrate progress the following information is required:</w:t>
      </w:r>
    </w:p>
    <w:p w14:paraId="76E1E642" w14:textId="3D90E381" w:rsidR="00E476F8" w:rsidRPr="00A042FF" w:rsidRDefault="00A55FA7" w:rsidP="00E476F8">
      <w:pPr>
        <w:spacing w:after="0"/>
      </w:pPr>
      <w:bookmarkStart w:id="19" w:name="_Hlk94007774"/>
      <w:r w:rsidRPr="00A042FF">
        <w:t xml:space="preserve">Accommodation </w:t>
      </w:r>
      <w:r w:rsidR="00387C13">
        <w:t xml:space="preserve">and Cruise </w:t>
      </w:r>
      <w:r w:rsidRPr="00A042FF">
        <w:t>Sector</w:t>
      </w:r>
      <w:r w:rsidR="00387C13">
        <w:t>s</w:t>
      </w:r>
    </w:p>
    <w:p w14:paraId="1F55AF2C" w14:textId="4D5E186D" w:rsidR="00E476F8" w:rsidRPr="00A042FF" w:rsidRDefault="00E476F8" w:rsidP="00A042FF">
      <w:pPr>
        <w:pStyle w:val="ListParagraph"/>
        <w:numPr>
          <w:ilvl w:val="0"/>
          <w:numId w:val="19"/>
        </w:numPr>
      </w:pPr>
      <w:r w:rsidRPr="00A042FF">
        <w:t xml:space="preserve">Total Food waste </w:t>
      </w:r>
      <w:r w:rsidR="008B31EE">
        <w:t xml:space="preserve">per annum </w:t>
      </w:r>
      <w:r w:rsidRPr="00A042FF">
        <w:t>(tonnes)</w:t>
      </w:r>
    </w:p>
    <w:p w14:paraId="0FAB1DE6" w14:textId="4FE22225" w:rsidR="00A55FA7" w:rsidRPr="00A042FF" w:rsidRDefault="005A19CE" w:rsidP="00A042FF">
      <w:pPr>
        <w:pStyle w:val="ListParagraph"/>
        <w:numPr>
          <w:ilvl w:val="0"/>
          <w:numId w:val="19"/>
        </w:numPr>
      </w:pPr>
      <w:r>
        <w:t xml:space="preserve">Total Number of Guest </w:t>
      </w:r>
      <w:r w:rsidR="00FA067E">
        <w:t>Days/</w:t>
      </w:r>
      <w:r>
        <w:t>Nights</w:t>
      </w:r>
    </w:p>
    <w:p w14:paraId="6E3FDCD9" w14:textId="63376D3E" w:rsidR="00AC1F0B" w:rsidRPr="00A042FF" w:rsidRDefault="00AC1F0B" w:rsidP="00A042FF">
      <w:pPr>
        <w:pStyle w:val="ListParagraph"/>
        <w:numPr>
          <w:ilvl w:val="0"/>
          <w:numId w:val="19"/>
        </w:numPr>
      </w:pPr>
      <w:bookmarkStart w:id="20" w:name="_Hlk96686353"/>
      <w:r w:rsidRPr="00A042FF">
        <w:t>Food waste (</w:t>
      </w:r>
      <w:r w:rsidR="00005DD5">
        <w:t>kg</w:t>
      </w:r>
      <w:r w:rsidRPr="00A042FF">
        <w:t xml:space="preserve">) per </w:t>
      </w:r>
      <w:r w:rsidR="005907DD">
        <w:t>G</w:t>
      </w:r>
      <w:r w:rsidR="005907DD" w:rsidRPr="00A042FF">
        <w:t>uest</w:t>
      </w:r>
      <w:r w:rsidR="00AB1062">
        <w:t xml:space="preserve"> </w:t>
      </w:r>
    </w:p>
    <w:bookmarkEnd w:id="19"/>
    <w:bookmarkEnd w:id="20"/>
    <w:p w14:paraId="6BCFA8AD" w14:textId="1E0622DD" w:rsidR="00387C13" w:rsidRPr="00A042FF" w:rsidRDefault="00387C13" w:rsidP="00B57346">
      <w:pPr>
        <w:pStyle w:val="ListParagraph"/>
      </w:pPr>
    </w:p>
    <w:p w14:paraId="4978D4FB" w14:textId="02776CB2" w:rsidR="0033125B" w:rsidRDefault="008E0F82" w:rsidP="00B57346">
      <w:pPr>
        <w:pStyle w:val="Heading3"/>
      </w:pPr>
      <w:proofErr w:type="gramStart"/>
      <w:r>
        <w:t>7</w:t>
      </w:r>
      <w:r w:rsidR="00BC3EEC">
        <w:t xml:space="preserve">.2.1  </w:t>
      </w:r>
      <w:r w:rsidR="00FC3120" w:rsidRPr="00FC3120">
        <w:t>Comparable</w:t>
      </w:r>
      <w:proofErr w:type="gramEnd"/>
      <w:r w:rsidR="00FC3120" w:rsidRPr="00FC3120">
        <w:t xml:space="preserve"> </w:t>
      </w:r>
      <w:r w:rsidR="009E7D4A">
        <w:t>and</w:t>
      </w:r>
      <w:r w:rsidR="009E7D4A" w:rsidRPr="00FC3120">
        <w:t xml:space="preserve"> </w:t>
      </w:r>
      <w:r w:rsidR="0092081E">
        <w:t xml:space="preserve">Additional </w:t>
      </w:r>
      <w:r w:rsidR="00FC3120" w:rsidRPr="00FC3120">
        <w:t xml:space="preserve">Intensity </w:t>
      </w:r>
      <w:r w:rsidR="009E7D4A">
        <w:t>Metrics</w:t>
      </w:r>
    </w:p>
    <w:p w14:paraId="1207D380" w14:textId="5B824F2E" w:rsidR="00FC3120" w:rsidRDefault="0086555F" w:rsidP="00B57346">
      <w:r>
        <w:t>The</w:t>
      </w:r>
      <w:r w:rsidR="00B07B88">
        <w:t xml:space="preserve"> following </w:t>
      </w:r>
      <w:r w:rsidR="00FC3120">
        <w:t xml:space="preserve">are </w:t>
      </w:r>
      <w:r w:rsidR="00B07B88">
        <w:t xml:space="preserve">additional metrics for the Accommodation Sector </w:t>
      </w:r>
      <w:r w:rsidR="0022566A">
        <w:t xml:space="preserve">identified </w:t>
      </w:r>
      <w:r w:rsidR="00FC3120">
        <w:t xml:space="preserve">in the </w:t>
      </w:r>
      <w:hyperlink r:id="rId25" w:history="1">
        <w:r w:rsidR="00FC3120" w:rsidRPr="005907DD">
          <w:rPr>
            <w:color w:val="0000FF"/>
            <w:u w:val="single"/>
          </w:rPr>
          <w:t>HotelWasteMeasurementMethodology_SEP2021_v1.0..pdf (hotelkitchen.org)</w:t>
        </w:r>
      </w:hyperlink>
    </w:p>
    <w:p w14:paraId="33F38689" w14:textId="623CB7D1" w:rsidR="00FC3120" w:rsidRDefault="00C151F3" w:rsidP="006A0DD8">
      <w:r>
        <w:t>Example</w:t>
      </w:r>
      <w:r w:rsidR="0028634D">
        <w:t>s</w:t>
      </w:r>
      <w:r>
        <w:t xml:space="preserve"> from </w:t>
      </w:r>
      <w:r w:rsidR="0028634D">
        <w:t xml:space="preserve">the </w:t>
      </w:r>
      <w:r>
        <w:t xml:space="preserve">September 2021 version of the Methodology </w:t>
      </w:r>
      <w:r w:rsidR="0028634D">
        <w:t xml:space="preserve">are </w:t>
      </w:r>
      <w:r>
        <w:t>repeated below for convenience</w:t>
      </w:r>
      <w:r w:rsidR="00773435">
        <w:t>:</w:t>
      </w:r>
    </w:p>
    <w:p w14:paraId="1C90606D" w14:textId="5FC8121E" w:rsidR="006A0DD8" w:rsidRDefault="006A0DD8" w:rsidP="006A0DD8">
      <w:r w:rsidRPr="006A0DD8">
        <w:t>T</w:t>
      </w:r>
      <w:r w:rsidR="00B54B2C">
        <w:t>ables</w:t>
      </w:r>
      <w:r w:rsidRPr="006A0DD8">
        <w:t xml:space="preserve"> 4A </w:t>
      </w:r>
      <w:r w:rsidR="00B54B2C">
        <w:t xml:space="preserve">and 4B </w:t>
      </w:r>
      <w:r w:rsidRPr="006A0DD8">
        <w:t>Comparable Absolute and Intensity Measures</w:t>
      </w:r>
    </w:p>
    <w:tbl>
      <w:tblPr>
        <w:tblStyle w:val="GridTable5Dark-Accent5"/>
        <w:tblW w:w="8926" w:type="dxa"/>
        <w:tblLook w:val="04A0" w:firstRow="1" w:lastRow="0" w:firstColumn="1" w:lastColumn="0" w:noHBand="0" w:noVBand="1"/>
      </w:tblPr>
      <w:tblGrid>
        <w:gridCol w:w="538"/>
        <w:gridCol w:w="2791"/>
        <w:gridCol w:w="2103"/>
        <w:gridCol w:w="3494"/>
      </w:tblGrid>
      <w:tr w:rsidR="00370B66" w:rsidRPr="003F2296" w14:paraId="1F68EFAD" w14:textId="77777777" w:rsidTr="00361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tcBorders>
              <w:right w:val="single" w:sz="4" w:space="0" w:color="FFFFFF" w:themeColor="background1"/>
            </w:tcBorders>
            <w:vAlign w:val="center"/>
          </w:tcPr>
          <w:p w14:paraId="3E6C773B" w14:textId="39EFDA55" w:rsidR="00370B66" w:rsidRPr="00A25600" w:rsidRDefault="001549A3" w:rsidP="006B4990">
            <w:pPr>
              <w:tabs>
                <w:tab w:val="right" w:pos="2017"/>
              </w:tabs>
              <w:spacing w:after="0" w:line="240" w:lineRule="auto"/>
              <w:rPr>
                <w:rFonts w:cstheme="minorHAnsi"/>
                <w:sz w:val="20"/>
                <w:szCs w:val="20"/>
              </w:rPr>
            </w:pPr>
            <w:bookmarkStart w:id="21" w:name="_Hlk94086190"/>
            <w:r w:rsidRPr="004F3FC2">
              <w:t>No</w:t>
            </w:r>
            <w:r w:rsidR="00053FC5">
              <w:t>.</w:t>
            </w:r>
          </w:p>
        </w:tc>
        <w:tc>
          <w:tcPr>
            <w:tcW w:w="2791" w:type="dxa"/>
            <w:tcBorders>
              <w:left w:val="single" w:sz="4" w:space="0" w:color="FFFFFF" w:themeColor="background1"/>
              <w:right w:val="single" w:sz="4" w:space="0" w:color="FFFFFF" w:themeColor="background1"/>
            </w:tcBorders>
            <w:vAlign w:val="center"/>
          </w:tcPr>
          <w:p w14:paraId="6226E381" w14:textId="79C12924" w:rsidR="00370B66" w:rsidRPr="00A25600" w:rsidRDefault="001549A3"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F3FC2">
              <w:t>Measure or Metric</w:t>
            </w:r>
          </w:p>
        </w:tc>
        <w:tc>
          <w:tcPr>
            <w:tcW w:w="2103" w:type="dxa"/>
            <w:tcBorders>
              <w:left w:val="single" w:sz="4" w:space="0" w:color="FFFFFF" w:themeColor="background1"/>
              <w:right w:val="single" w:sz="4" w:space="0" w:color="FFFFFF" w:themeColor="background1"/>
            </w:tcBorders>
            <w:vAlign w:val="center"/>
          </w:tcPr>
          <w:p w14:paraId="08F2BA3D" w14:textId="27C4046A" w:rsidR="00370B66" w:rsidRPr="00A25600" w:rsidRDefault="001549A3"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F3FC2">
              <w:t>Type</w:t>
            </w:r>
          </w:p>
        </w:tc>
        <w:tc>
          <w:tcPr>
            <w:tcW w:w="3494" w:type="dxa"/>
            <w:tcBorders>
              <w:left w:val="single" w:sz="4" w:space="0" w:color="FFFFFF" w:themeColor="background1"/>
            </w:tcBorders>
            <w:vAlign w:val="center"/>
          </w:tcPr>
          <w:p w14:paraId="62DF58A0" w14:textId="34F828A4" w:rsidR="00370B66" w:rsidRPr="00A25600" w:rsidRDefault="001549A3"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F3FC2">
              <w:t>Unit of Measurement</w:t>
            </w:r>
          </w:p>
        </w:tc>
      </w:tr>
      <w:tr w:rsidR="00370B66" w:rsidRPr="003F2296" w14:paraId="3BD81500" w14:textId="77777777" w:rsidTr="001D0C1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38" w:type="dxa"/>
            <w:vAlign w:val="center"/>
          </w:tcPr>
          <w:p w14:paraId="17BF85C2" w14:textId="513DD5C0" w:rsidR="00370B66" w:rsidRPr="00A25600" w:rsidRDefault="005B2E1A" w:rsidP="001D0C16">
            <w:pPr>
              <w:spacing w:after="0" w:line="240" w:lineRule="auto"/>
              <w:rPr>
                <w:rFonts w:cstheme="minorHAnsi"/>
                <w:sz w:val="20"/>
                <w:szCs w:val="20"/>
              </w:rPr>
            </w:pPr>
            <w:r>
              <w:rPr>
                <w:rFonts w:cstheme="minorHAnsi"/>
                <w:sz w:val="20"/>
                <w:szCs w:val="20"/>
              </w:rPr>
              <w:t>4</w:t>
            </w:r>
          </w:p>
        </w:tc>
        <w:tc>
          <w:tcPr>
            <w:tcW w:w="2791" w:type="dxa"/>
            <w:vAlign w:val="center"/>
          </w:tcPr>
          <w:p w14:paraId="74E12124" w14:textId="1A83D39B" w:rsidR="00370B66" w:rsidRPr="00053FC5" w:rsidRDefault="00053FC5" w:rsidP="001D0C1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53FC5">
              <w:rPr>
                <w:sz w:val="20"/>
                <w:szCs w:val="20"/>
              </w:rPr>
              <w:t>Food Waste Per Square Met</w:t>
            </w:r>
            <w:r w:rsidR="001B0E92">
              <w:rPr>
                <w:sz w:val="20"/>
                <w:szCs w:val="20"/>
              </w:rPr>
              <w:t>re</w:t>
            </w:r>
          </w:p>
        </w:tc>
        <w:tc>
          <w:tcPr>
            <w:tcW w:w="2103" w:type="dxa"/>
            <w:vAlign w:val="center"/>
          </w:tcPr>
          <w:p w14:paraId="7BC16619" w14:textId="00F3458F" w:rsidR="00370B66" w:rsidRPr="00053FC5" w:rsidRDefault="00053FC5" w:rsidP="001D0C1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53FC5">
              <w:rPr>
                <w:sz w:val="20"/>
                <w:szCs w:val="20"/>
              </w:rPr>
              <w:t>Comparable Intensity Metric</w:t>
            </w:r>
          </w:p>
        </w:tc>
        <w:tc>
          <w:tcPr>
            <w:tcW w:w="3494" w:type="dxa"/>
            <w:vAlign w:val="center"/>
          </w:tcPr>
          <w:p w14:paraId="4576CF62" w14:textId="06752E15" w:rsidR="00370B66" w:rsidRPr="00053FC5" w:rsidRDefault="00053FC5" w:rsidP="001D0C1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53FC5">
              <w:rPr>
                <w:sz w:val="20"/>
                <w:szCs w:val="20"/>
              </w:rPr>
              <w:t>Kilograms</w:t>
            </w:r>
          </w:p>
        </w:tc>
      </w:tr>
      <w:tr w:rsidR="00370B66" w:rsidRPr="003F2296" w14:paraId="1CF66CD1" w14:textId="77777777" w:rsidTr="001D0C16">
        <w:trPr>
          <w:trHeight w:val="535"/>
        </w:trPr>
        <w:tc>
          <w:tcPr>
            <w:cnfStyle w:val="001000000000" w:firstRow="0" w:lastRow="0" w:firstColumn="1" w:lastColumn="0" w:oddVBand="0" w:evenVBand="0" w:oddHBand="0" w:evenHBand="0" w:firstRowFirstColumn="0" w:firstRowLastColumn="0" w:lastRowFirstColumn="0" w:lastRowLastColumn="0"/>
            <w:tcW w:w="538" w:type="dxa"/>
            <w:vAlign w:val="center"/>
          </w:tcPr>
          <w:p w14:paraId="6BAA75BE" w14:textId="01DDFD30" w:rsidR="00370B66" w:rsidRPr="00A25600" w:rsidRDefault="00943B8E" w:rsidP="001D0C16">
            <w:pPr>
              <w:spacing w:after="0" w:line="240" w:lineRule="auto"/>
              <w:rPr>
                <w:rFonts w:cstheme="minorHAnsi"/>
                <w:sz w:val="20"/>
                <w:szCs w:val="20"/>
              </w:rPr>
            </w:pPr>
            <w:r>
              <w:rPr>
                <w:rFonts w:cstheme="minorHAnsi"/>
                <w:sz w:val="20"/>
                <w:szCs w:val="20"/>
              </w:rPr>
              <w:t>22</w:t>
            </w:r>
          </w:p>
        </w:tc>
        <w:tc>
          <w:tcPr>
            <w:tcW w:w="2791" w:type="dxa"/>
            <w:vAlign w:val="center"/>
          </w:tcPr>
          <w:p w14:paraId="0573E493" w14:textId="2D86454B" w:rsidR="00370B66" w:rsidRPr="00361871" w:rsidRDefault="00943B8E" w:rsidP="001D0C1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61871">
              <w:rPr>
                <w:sz w:val="20"/>
                <w:szCs w:val="20"/>
              </w:rPr>
              <w:t>Food Waste Per Revenue Dollar</w:t>
            </w:r>
          </w:p>
        </w:tc>
        <w:tc>
          <w:tcPr>
            <w:tcW w:w="2103" w:type="dxa"/>
            <w:vAlign w:val="center"/>
          </w:tcPr>
          <w:p w14:paraId="4A149A44" w14:textId="4262FAEA" w:rsidR="00370B66" w:rsidRPr="00361871" w:rsidRDefault="00943B8E" w:rsidP="001D0C1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61871">
              <w:rPr>
                <w:sz w:val="20"/>
                <w:szCs w:val="20"/>
              </w:rPr>
              <w:t>Additional Intensity Metric</w:t>
            </w:r>
          </w:p>
        </w:tc>
        <w:tc>
          <w:tcPr>
            <w:tcW w:w="3494" w:type="dxa"/>
            <w:vAlign w:val="center"/>
          </w:tcPr>
          <w:p w14:paraId="136F0BC1" w14:textId="5DA83B82" w:rsidR="00370B66" w:rsidRPr="00F56A42" w:rsidRDefault="00943B8E" w:rsidP="001D0C1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61871">
              <w:rPr>
                <w:sz w:val="20"/>
                <w:szCs w:val="20"/>
              </w:rPr>
              <w:t>Any unit of weight, preferably kilogram per US Dollar</w:t>
            </w:r>
          </w:p>
        </w:tc>
      </w:tr>
      <w:tr w:rsidR="00943B8E" w:rsidRPr="003F2296" w14:paraId="05F69EF7" w14:textId="77777777" w:rsidTr="001D0C1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38" w:type="dxa"/>
            <w:vAlign w:val="center"/>
          </w:tcPr>
          <w:p w14:paraId="50D67E14" w14:textId="01DAECC2" w:rsidR="00943B8E" w:rsidRPr="00A25600" w:rsidRDefault="00943B8E" w:rsidP="001D0C16">
            <w:pPr>
              <w:spacing w:after="0" w:line="240" w:lineRule="auto"/>
              <w:rPr>
                <w:rFonts w:cstheme="minorHAnsi"/>
                <w:sz w:val="20"/>
                <w:szCs w:val="20"/>
              </w:rPr>
            </w:pPr>
            <w:r>
              <w:rPr>
                <w:rFonts w:cstheme="minorHAnsi"/>
                <w:sz w:val="20"/>
                <w:szCs w:val="20"/>
              </w:rPr>
              <w:t>23</w:t>
            </w:r>
          </w:p>
        </w:tc>
        <w:tc>
          <w:tcPr>
            <w:tcW w:w="2791" w:type="dxa"/>
            <w:vAlign w:val="center"/>
          </w:tcPr>
          <w:p w14:paraId="4FAFAADE" w14:textId="4E15E08E" w:rsidR="00943B8E" w:rsidRPr="00361871" w:rsidRDefault="00943B8E" w:rsidP="001D0C1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61871">
              <w:rPr>
                <w:sz w:val="20"/>
                <w:szCs w:val="20"/>
              </w:rPr>
              <w:t>Food Waste per Total Food Handled</w:t>
            </w:r>
          </w:p>
        </w:tc>
        <w:tc>
          <w:tcPr>
            <w:tcW w:w="2103" w:type="dxa"/>
            <w:vAlign w:val="center"/>
          </w:tcPr>
          <w:p w14:paraId="213AEC2E" w14:textId="57F24921" w:rsidR="00943B8E" w:rsidRPr="00361871" w:rsidRDefault="00943B8E" w:rsidP="001D0C1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61871">
              <w:rPr>
                <w:sz w:val="20"/>
                <w:szCs w:val="20"/>
              </w:rPr>
              <w:t>Additional Intensity Metric</w:t>
            </w:r>
          </w:p>
        </w:tc>
        <w:tc>
          <w:tcPr>
            <w:tcW w:w="3494" w:type="dxa"/>
            <w:vAlign w:val="center"/>
          </w:tcPr>
          <w:p w14:paraId="6C8358E8" w14:textId="33EF0871" w:rsidR="00943B8E" w:rsidRPr="00361871" w:rsidRDefault="00943B8E" w:rsidP="001D0C1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61871">
              <w:rPr>
                <w:sz w:val="20"/>
                <w:szCs w:val="20"/>
              </w:rPr>
              <w:t>Percentage based on any unit of weight, preferably Metric Tonne</w:t>
            </w:r>
          </w:p>
        </w:tc>
      </w:tr>
      <w:bookmarkEnd w:id="21"/>
    </w:tbl>
    <w:p w14:paraId="62DE28C5" w14:textId="77777777" w:rsidR="00BB24ED" w:rsidRDefault="00BB24ED" w:rsidP="0028634D"/>
    <w:p w14:paraId="4F062552" w14:textId="3A919AB8" w:rsidR="0022566A" w:rsidRDefault="008E0F82" w:rsidP="0022566A">
      <w:pPr>
        <w:pStyle w:val="Heading3"/>
      </w:pPr>
      <w:bookmarkStart w:id="22" w:name="_Hlk100833881"/>
      <w:proofErr w:type="gramStart"/>
      <w:r>
        <w:t>7</w:t>
      </w:r>
      <w:r w:rsidR="0022566A">
        <w:t xml:space="preserve">.2.1  </w:t>
      </w:r>
      <w:r w:rsidR="0022566A" w:rsidRPr="00FC3120">
        <w:t>Comparable</w:t>
      </w:r>
      <w:proofErr w:type="gramEnd"/>
      <w:r w:rsidR="0022566A" w:rsidRPr="00FC3120">
        <w:t xml:space="preserve"> </w:t>
      </w:r>
      <w:r w:rsidR="0022566A">
        <w:t>and</w:t>
      </w:r>
      <w:r w:rsidR="0022566A" w:rsidRPr="00FC3120">
        <w:t xml:space="preserve"> </w:t>
      </w:r>
      <w:r w:rsidR="0022566A">
        <w:t xml:space="preserve">Additional </w:t>
      </w:r>
      <w:r w:rsidR="0022566A" w:rsidRPr="00FC3120">
        <w:t xml:space="preserve">Intensity </w:t>
      </w:r>
      <w:r w:rsidR="0022566A">
        <w:t>Metrics</w:t>
      </w:r>
    </w:p>
    <w:p w14:paraId="65B96EBF" w14:textId="218BB3B7" w:rsidR="004F0578" w:rsidRDefault="004F0578" w:rsidP="004F0578">
      <w:pPr>
        <w:rPr>
          <w:i/>
          <w:iCs/>
          <w:color w:val="C45911" w:themeColor="accent2" w:themeShade="BF"/>
        </w:rPr>
      </w:pPr>
      <w:r w:rsidRPr="00AD74A4">
        <w:rPr>
          <w:b/>
          <w:bCs/>
          <w:i/>
          <w:iCs/>
          <w:color w:val="C45911" w:themeColor="accent2" w:themeShade="BF"/>
        </w:rPr>
        <w:t>Advisory Group Note:</w:t>
      </w:r>
      <w:r w:rsidRPr="00060381">
        <w:rPr>
          <w:i/>
          <w:iCs/>
          <w:color w:val="C45911" w:themeColor="accent2" w:themeShade="BF"/>
        </w:rPr>
        <w:t xml:space="preserve"> </w:t>
      </w:r>
      <w:r>
        <w:rPr>
          <w:i/>
          <w:iCs/>
          <w:color w:val="C45911" w:themeColor="accent2" w:themeShade="BF"/>
        </w:rPr>
        <w:t xml:space="preserve"> </w:t>
      </w:r>
      <w:r w:rsidR="00345709" w:rsidRPr="00345709">
        <w:rPr>
          <w:i/>
          <w:iCs/>
          <w:color w:val="C45911" w:themeColor="accent2" w:themeShade="BF"/>
        </w:rPr>
        <w:t xml:space="preserve">We would welcome further input from the Advisory Group as to whether additional cruise related metrics would provide </w:t>
      </w:r>
      <w:r w:rsidR="00415F31">
        <w:rPr>
          <w:i/>
          <w:iCs/>
          <w:color w:val="C45911" w:themeColor="accent2" w:themeShade="BF"/>
        </w:rPr>
        <w:t>additional</w:t>
      </w:r>
      <w:r w:rsidR="00345709" w:rsidRPr="00345709">
        <w:rPr>
          <w:i/>
          <w:iCs/>
          <w:color w:val="C45911" w:themeColor="accent2" w:themeShade="BF"/>
        </w:rPr>
        <w:t xml:space="preserve"> comparable data and if </w:t>
      </w:r>
      <w:proofErr w:type="gramStart"/>
      <w:r w:rsidR="00345709" w:rsidRPr="00345709">
        <w:rPr>
          <w:i/>
          <w:iCs/>
          <w:color w:val="C45911" w:themeColor="accent2" w:themeShade="BF"/>
        </w:rPr>
        <w:t>so</w:t>
      </w:r>
      <w:proofErr w:type="gramEnd"/>
      <w:r w:rsidR="00345709" w:rsidRPr="00345709">
        <w:rPr>
          <w:i/>
          <w:iCs/>
          <w:color w:val="C45911" w:themeColor="accent2" w:themeShade="BF"/>
        </w:rPr>
        <w:t xml:space="preserve"> what metrics would you recommend are included?  </w:t>
      </w:r>
      <w:proofErr w:type="gramStart"/>
      <w:r w:rsidR="00345709" w:rsidRPr="00345709">
        <w:rPr>
          <w:i/>
          <w:iCs/>
          <w:color w:val="C45911" w:themeColor="accent2" w:themeShade="BF"/>
        </w:rPr>
        <w:t>e.g.</w:t>
      </w:r>
      <w:proofErr w:type="gramEnd"/>
      <w:r w:rsidR="00345709" w:rsidRPr="00345709">
        <w:rPr>
          <w:i/>
          <w:iCs/>
          <w:color w:val="C45911" w:themeColor="accent2" w:themeShade="BF"/>
        </w:rPr>
        <w:t xml:space="preserve"> Food Waste per gross tonnage or food waste per displacement tonnage</w:t>
      </w:r>
      <w:r>
        <w:rPr>
          <w:i/>
          <w:iCs/>
          <w:color w:val="C45911" w:themeColor="accent2" w:themeShade="BF"/>
        </w:rPr>
        <w:t>.  WRAP to provide an update at the AG Meeting on the 4</w:t>
      </w:r>
      <w:r w:rsidRPr="0052719D">
        <w:rPr>
          <w:i/>
          <w:iCs/>
          <w:color w:val="C45911" w:themeColor="accent2" w:themeShade="BF"/>
          <w:vertAlign w:val="superscript"/>
        </w:rPr>
        <w:t>th</w:t>
      </w:r>
      <w:r>
        <w:rPr>
          <w:i/>
          <w:iCs/>
          <w:color w:val="C45911" w:themeColor="accent2" w:themeShade="BF"/>
        </w:rPr>
        <w:t xml:space="preserve"> May but pleased to discuss/ receive comments in advance.</w:t>
      </w:r>
    </w:p>
    <w:p w14:paraId="4F886D78" w14:textId="77777777" w:rsidR="004F0578" w:rsidRPr="0082179E" w:rsidRDefault="004F0578" w:rsidP="008756E5">
      <w:pPr>
        <w:rPr>
          <w:color w:val="C45911" w:themeColor="accent2" w:themeShade="BF"/>
        </w:rPr>
      </w:pPr>
    </w:p>
    <w:bookmarkEnd w:id="22"/>
    <w:p w14:paraId="665876D9" w14:textId="518930EF" w:rsidR="0022566A" w:rsidRDefault="0022566A" w:rsidP="008756E5">
      <w:r>
        <w:rPr>
          <w:noProof/>
        </w:rPr>
        <w:lastRenderedPageBreak/>
        <mc:AlternateContent>
          <mc:Choice Requires="wps">
            <w:drawing>
              <wp:anchor distT="0" distB="0" distL="114300" distR="114300" simplePos="0" relativeHeight="251658242" behindDoc="0" locked="0" layoutInCell="1" allowOverlap="1" wp14:anchorId="4874DF38" wp14:editId="6C454EFB">
                <wp:simplePos x="0" y="0"/>
                <wp:positionH relativeFrom="column">
                  <wp:posOffset>0</wp:posOffset>
                </wp:positionH>
                <wp:positionV relativeFrom="paragraph">
                  <wp:posOffset>240106</wp:posOffset>
                </wp:positionV>
                <wp:extent cx="5867400" cy="1084580"/>
                <wp:effectExtent l="0" t="0" r="19050" b="20320"/>
                <wp:wrapTopAndBottom/>
                <wp:docPr id="6" name="Text Box 6"/>
                <wp:cNvGraphicFramePr/>
                <a:graphic xmlns:a="http://schemas.openxmlformats.org/drawingml/2006/main">
                  <a:graphicData uri="http://schemas.microsoft.com/office/word/2010/wordprocessingShape">
                    <wps:wsp>
                      <wps:cNvSpPr txBox="1"/>
                      <wps:spPr>
                        <a:xfrm>
                          <a:off x="0" y="0"/>
                          <a:ext cx="5867400" cy="1084580"/>
                        </a:xfrm>
                        <a:prstGeom prst="rect">
                          <a:avLst/>
                        </a:prstGeom>
                        <a:solidFill>
                          <a:sysClr val="window" lastClr="FFFFFF"/>
                        </a:solidFill>
                        <a:ln w="6350">
                          <a:solidFill>
                            <a:prstClr val="black"/>
                          </a:solidFill>
                        </a:ln>
                      </wps:spPr>
                      <wps:txbx>
                        <w:txbxContent>
                          <w:p w14:paraId="29F376F7" w14:textId="2D7FAB77" w:rsidR="00625937" w:rsidRPr="00B57346" w:rsidRDefault="00625937" w:rsidP="00A22ABD">
                            <w:pPr>
                              <w:rPr>
                                <w:b/>
                                <w:bCs/>
                                <w:i/>
                                <w:iCs/>
                                <w:color w:val="4472C4" w:themeColor="accent1"/>
                              </w:rPr>
                            </w:pPr>
                            <w:r w:rsidRPr="00B57346">
                              <w:rPr>
                                <w:b/>
                                <w:bCs/>
                                <w:i/>
                                <w:iCs/>
                                <w:color w:val="4472C4" w:themeColor="accent1"/>
                              </w:rPr>
                              <w:t>COMMITMENT 2</w:t>
                            </w:r>
                            <w:r>
                              <w:rPr>
                                <w:b/>
                                <w:bCs/>
                                <w:i/>
                                <w:iCs/>
                                <w:color w:val="4472C4" w:themeColor="accent1"/>
                              </w:rPr>
                              <w:t>:  MEASURE</w:t>
                            </w:r>
                          </w:p>
                          <w:p w14:paraId="7C279BCC" w14:textId="32A13383" w:rsidR="00625937" w:rsidRPr="00B57346" w:rsidRDefault="00625937" w:rsidP="00A22ABD">
                            <w:pPr>
                              <w:rPr>
                                <w:i/>
                                <w:iCs/>
                                <w:color w:val="4472C4" w:themeColor="accent1"/>
                              </w:rPr>
                            </w:pPr>
                            <w:r w:rsidRPr="006400E8">
                              <w:rPr>
                                <w:i/>
                                <w:iCs/>
                                <w:color w:val="4472C4" w:themeColor="accent1"/>
                              </w:rPr>
                              <w:t>Organisations committing to the Roadmap are asked to</w:t>
                            </w:r>
                            <w:r>
                              <w:rPr>
                                <w:i/>
                                <w:iCs/>
                                <w:color w:val="4472C4" w:themeColor="accent1"/>
                              </w:rPr>
                              <w:t xml:space="preserve"> m</w:t>
                            </w:r>
                            <w:r w:rsidRPr="003C3B75">
                              <w:rPr>
                                <w:i/>
                                <w:iCs/>
                                <w:color w:val="4472C4" w:themeColor="accent1"/>
                              </w:rPr>
                              <w:t xml:space="preserve">easure </w:t>
                            </w:r>
                            <w:r>
                              <w:rPr>
                                <w:i/>
                                <w:iCs/>
                                <w:color w:val="4472C4" w:themeColor="accent1"/>
                              </w:rPr>
                              <w:t xml:space="preserve">their food waste across their own operations </w:t>
                            </w:r>
                            <w:r w:rsidRPr="003C3B75">
                              <w:rPr>
                                <w:i/>
                                <w:iCs/>
                                <w:color w:val="4472C4" w:themeColor="accent1"/>
                              </w:rPr>
                              <w:t xml:space="preserve">in a consistent way </w:t>
                            </w:r>
                            <w:r>
                              <w:rPr>
                                <w:i/>
                                <w:iCs/>
                                <w:color w:val="4472C4" w:themeColor="accent1"/>
                              </w:rPr>
                              <w:t>to enable year on year comparison of progress against their food waste prevention (and diversion) target(s)</w:t>
                            </w:r>
                            <w:r w:rsidRPr="003C3B75">
                              <w:rPr>
                                <w:i/>
                                <w:iCs/>
                                <w:color w:val="4472C4"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74DF38" id="Text Box 6" o:spid="_x0000_s1028" type="#_x0000_t202" style="position:absolute;margin-left:0;margin-top:18.9pt;width:462pt;height:85.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" fillcolor="window" strokeweight=".5pt">
                <v:textbox>
                  <w:txbxContent>
                    <w:p w14:paraId="29F376F7" w14:textId="2D7FAB77" w:rsidR="00625937" w:rsidRPr="00B57346" w:rsidRDefault="00625937" w:rsidP="00A22ABD">
                      <w:pPr>
                        <w:rPr>
                          <w:b/>
                          <w:bCs/>
                          <w:i/>
                          <w:iCs/>
                          <w:color w:val="4472C4" w:themeColor="accent1"/>
                        </w:rPr>
                      </w:pPr>
                      <w:r w:rsidRPr="00B57346">
                        <w:rPr>
                          <w:b/>
                          <w:bCs/>
                          <w:i/>
                          <w:iCs/>
                          <w:color w:val="4472C4" w:themeColor="accent1"/>
                        </w:rPr>
                        <w:t>COMMITMENT 2</w:t>
                      </w:r>
                      <w:r>
                        <w:rPr>
                          <w:b/>
                          <w:bCs/>
                          <w:i/>
                          <w:iCs/>
                          <w:color w:val="4472C4" w:themeColor="accent1"/>
                        </w:rPr>
                        <w:t>:  MEASURE</w:t>
                      </w:r>
                    </w:p>
                    <w:p w14:paraId="7C279BCC" w14:textId="32A13383" w:rsidR="00625937" w:rsidRPr="00B57346" w:rsidRDefault="00625937" w:rsidP="00A22ABD">
                      <w:pPr>
                        <w:rPr>
                          <w:i/>
                          <w:iCs/>
                          <w:color w:val="4472C4" w:themeColor="accent1"/>
                        </w:rPr>
                      </w:pPr>
                      <w:r w:rsidRPr="006400E8">
                        <w:rPr>
                          <w:i/>
                          <w:iCs/>
                          <w:color w:val="4472C4" w:themeColor="accent1"/>
                        </w:rPr>
                        <w:t>Organisations committing to the Roadmap are asked to</w:t>
                      </w:r>
                      <w:r>
                        <w:rPr>
                          <w:i/>
                          <w:iCs/>
                          <w:color w:val="4472C4" w:themeColor="accent1"/>
                        </w:rPr>
                        <w:t xml:space="preserve"> m</w:t>
                      </w:r>
                      <w:r w:rsidRPr="003C3B75">
                        <w:rPr>
                          <w:i/>
                          <w:iCs/>
                          <w:color w:val="4472C4" w:themeColor="accent1"/>
                        </w:rPr>
                        <w:t xml:space="preserve">easure </w:t>
                      </w:r>
                      <w:r>
                        <w:rPr>
                          <w:i/>
                          <w:iCs/>
                          <w:color w:val="4472C4" w:themeColor="accent1"/>
                        </w:rPr>
                        <w:t xml:space="preserve">their food waste across their own operations </w:t>
                      </w:r>
                      <w:r w:rsidRPr="003C3B75">
                        <w:rPr>
                          <w:i/>
                          <w:iCs/>
                          <w:color w:val="4472C4" w:themeColor="accent1"/>
                        </w:rPr>
                        <w:t xml:space="preserve">in a consistent way </w:t>
                      </w:r>
                      <w:r>
                        <w:rPr>
                          <w:i/>
                          <w:iCs/>
                          <w:color w:val="4472C4" w:themeColor="accent1"/>
                        </w:rPr>
                        <w:t>to enable year on year comparison of progress against their food waste prevention (and diversion) target(s)</w:t>
                      </w:r>
                      <w:r w:rsidRPr="003C3B75">
                        <w:rPr>
                          <w:i/>
                          <w:iCs/>
                          <w:color w:val="4472C4" w:themeColor="accent1"/>
                        </w:rPr>
                        <w:t>.</w:t>
                      </w:r>
                    </w:p>
                  </w:txbxContent>
                </v:textbox>
                <w10:wrap type="topAndBottom"/>
              </v:shape>
            </w:pict>
          </mc:Fallback>
        </mc:AlternateContent>
      </w:r>
    </w:p>
    <w:p w14:paraId="4BE00BFE" w14:textId="77777777" w:rsidR="0022566A" w:rsidRDefault="0022566A" w:rsidP="008756E5"/>
    <w:p w14:paraId="58C8FE9C" w14:textId="77777777" w:rsidR="00F74D19" w:rsidRDefault="00F74D19">
      <w:pPr>
        <w:spacing w:after="160" w:line="259" w:lineRule="auto"/>
        <w:rPr>
          <w:rFonts w:asciiTheme="majorHAnsi" w:eastAsiaTheme="majorEastAsia" w:hAnsiTheme="majorHAnsi" w:cstheme="majorBidi"/>
          <w:color w:val="2F5496" w:themeColor="accent1" w:themeShade="BF"/>
          <w:sz w:val="32"/>
          <w:szCs w:val="32"/>
        </w:rPr>
      </w:pPr>
      <w:r>
        <w:br w:type="page"/>
      </w:r>
    </w:p>
    <w:p w14:paraId="73829969" w14:textId="7EE94535" w:rsidR="006A0DD8" w:rsidRDefault="008E0F82" w:rsidP="006A0DD8">
      <w:pPr>
        <w:pStyle w:val="Heading1"/>
      </w:pPr>
      <w:proofErr w:type="gramStart"/>
      <w:r>
        <w:lastRenderedPageBreak/>
        <w:t>8</w:t>
      </w:r>
      <w:r w:rsidR="00CD0F7E">
        <w:t xml:space="preserve">.0  </w:t>
      </w:r>
      <w:r w:rsidR="006A0DD8">
        <w:t>Act</w:t>
      </w:r>
      <w:proofErr w:type="gramEnd"/>
    </w:p>
    <w:p w14:paraId="09F65A35" w14:textId="603D1184" w:rsidR="00EE7279" w:rsidRDefault="00F4676A" w:rsidP="006A0DD8">
      <w:r>
        <w:t>There are three</w:t>
      </w:r>
      <w:r w:rsidR="00741ACF">
        <w:t xml:space="preserve"> </w:t>
      </w:r>
      <w:r w:rsidR="006A0DD8">
        <w:t>key action areas</w:t>
      </w:r>
      <w:r w:rsidR="00026DEE">
        <w:t>:</w:t>
      </w:r>
    </w:p>
    <w:p w14:paraId="21D5DE74" w14:textId="3AB6C1BA" w:rsidR="00ED786B" w:rsidRDefault="00ED786B" w:rsidP="006A0DD8">
      <w:r>
        <w:rPr>
          <w:color w:val="C45911" w:themeColor="accent2" w:themeShade="BF"/>
        </w:rPr>
        <w:t xml:space="preserve">Note: </w:t>
      </w:r>
      <w:r w:rsidR="00593F96">
        <w:rPr>
          <w:color w:val="C45911" w:themeColor="accent2" w:themeShade="BF"/>
        </w:rPr>
        <w:t>Example and o</w:t>
      </w:r>
      <w:r>
        <w:rPr>
          <w:color w:val="C45911" w:themeColor="accent2" w:themeShade="BF"/>
        </w:rPr>
        <w:t>utline</w:t>
      </w:r>
      <w:r w:rsidR="00C75B62">
        <w:rPr>
          <w:color w:val="C45911" w:themeColor="accent2" w:themeShade="BF"/>
        </w:rPr>
        <w:t xml:space="preserve"> </w:t>
      </w:r>
      <w:r w:rsidR="006F24D0">
        <w:rPr>
          <w:color w:val="C45911" w:themeColor="accent2" w:themeShade="BF"/>
        </w:rPr>
        <w:t>actions only</w:t>
      </w:r>
      <w:r w:rsidR="006201C4">
        <w:rPr>
          <w:color w:val="C45911" w:themeColor="accent2" w:themeShade="BF"/>
        </w:rPr>
        <w:t>,</w:t>
      </w:r>
      <w:r w:rsidR="006F24D0">
        <w:rPr>
          <w:color w:val="C45911" w:themeColor="accent2" w:themeShade="BF"/>
        </w:rPr>
        <w:t xml:space="preserve"> to be developed for final document</w:t>
      </w:r>
    </w:p>
    <w:p w14:paraId="1789F836" w14:textId="498F28F8" w:rsidR="00F46682" w:rsidRDefault="00F46682" w:rsidP="00F46682">
      <w:pPr>
        <w:pStyle w:val="ListParagraph"/>
        <w:numPr>
          <w:ilvl w:val="0"/>
          <w:numId w:val="18"/>
        </w:numPr>
      </w:pPr>
      <w:r>
        <w:t xml:space="preserve">Own Operations </w:t>
      </w:r>
      <w:r w:rsidR="00647A20">
        <w:t>–</w:t>
      </w:r>
      <w:r>
        <w:t xml:space="preserve"> S</w:t>
      </w:r>
      <w:r w:rsidR="00647A20">
        <w:t>t</w:t>
      </w:r>
      <w:r>
        <w:t>rategic</w:t>
      </w:r>
      <w:r w:rsidR="00647A20">
        <w:t>, Operations, Staff</w:t>
      </w:r>
      <w:r w:rsidR="0055293D">
        <w:t xml:space="preserve"> </w:t>
      </w:r>
      <w:r w:rsidR="00647A20">
        <w:t xml:space="preserve"> </w:t>
      </w:r>
    </w:p>
    <w:p w14:paraId="7A21AB40" w14:textId="6FCD67AA" w:rsidR="00F46682" w:rsidRDefault="00F46682" w:rsidP="00F46682">
      <w:pPr>
        <w:pStyle w:val="ListParagraph"/>
        <w:numPr>
          <w:ilvl w:val="0"/>
          <w:numId w:val="18"/>
        </w:numPr>
      </w:pPr>
      <w:r>
        <w:t>Guest Engagement</w:t>
      </w:r>
    </w:p>
    <w:p w14:paraId="360EE15D" w14:textId="602D0F2C" w:rsidR="00F46682" w:rsidRDefault="00F46682" w:rsidP="00F46682">
      <w:pPr>
        <w:pStyle w:val="ListParagraph"/>
        <w:numPr>
          <w:ilvl w:val="0"/>
          <w:numId w:val="18"/>
        </w:numPr>
      </w:pPr>
      <w:r>
        <w:t xml:space="preserve">Supply Chain Engagement </w:t>
      </w:r>
    </w:p>
    <w:p w14:paraId="3BAC0066" w14:textId="2F84C2DF" w:rsidR="00026DEE" w:rsidRDefault="00BB0F32">
      <w:r>
        <w:t>Example actions for each area are given below</w:t>
      </w:r>
      <w:r w:rsidR="00AD5E06">
        <w:t xml:space="preserve">. </w:t>
      </w:r>
      <w:r w:rsidR="00C635D7">
        <w:t xml:space="preserve"> </w:t>
      </w:r>
      <w:r w:rsidR="00AD5E06">
        <w:t xml:space="preserve">These </w:t>
      </w:r>
      <w:r w:rsidR="001F5E6A">
        <w:t>can be</w:t>
      </w:r>
      <w:r>
        <w:t xml:space="preserve"> </w:t>
      </w:r>
      <w:r w:rsidR="00AD5E06">
        <w:t xml:space="preserve">adapted, </w:t>
      </w:r>
      <w:proofErr w:type="gramStart"/>
      <w:r>
        <w:t>developed</w:t>
      </w:r>
      <w:proofErr w:type="gramEnd"/>
      <w:r>
        <w:t xml:space="preserve"> and turned into an Action Plan Checklist</w:t>
      </w:r>
      <w:r w:rsidR="003838F5">
        <w:t xml:space="preserve">. </w:t>
      </w:r>
      <w:r>
        <w:t xml:space="preserve"> </w:t>
      </w:r>
      <w:r w:rsidR="001F5E6A">
        <w:t>C</w:t>
      </w:r>
      <w:r>
        <w:t xml:space="preserve">ommitted businesses </w:t>
      </w:r>
      <w:r w:rsidR="0036642B">
        <w:t>should review their performance against the adopted priority actions</w:t>
      </w:r>
      <w:r>
        <w:t xml:space="preserve"> and </w:t>
      </w:r>
      <w:r w:rsidR="00846789">
        <w:t xml:space="preserve">seek to progress from Good – Better </w:t>
      </w:r>
      <w:r w:rsidR="00CD2A9D">
        <w:t>–</w:t>
      </w:r>
      <w:r w:rsidR="00846789">
        <w:t xml:space="preserve"> Best</w:t>
      </w:r>
      <w:r w:rsidR="00CD2A9D">
        <w:t xml:space="preserve"> and add new actions as appropriate. </w:t>
      </w:r>
      <w:r w:rsidR="00AB3E61">
        <w:t>The checklist can be used</w:t>
      </w:r>
      <w:r>
        <w:t xml:space="preserve"> as evidence of progress</w:t>
      </w:r>
      <w:r w:rsidR="00AB3E61">
        <w:t>.</w:t>
      </w:r>
    </w:p>
    <w:p w14:paraId="1334C05A" w14:textId="4A2CFB81" w:rsidR="00071F17" w:rsidRDefault="009145BA">
      <w:r>
        <w:t>It is recommended that business</w:t>
      </w:r>
      <w:r w:rsidR="00CD7B0C">
        <w:t>es</w:t>
      </w:r>
      <w:r>
        <w:t xml:space="preserve"> </w:t>
      </w:r>
      <w:r w:rsidR="00531A15" w:rsidRPr="00531A15">
        <w:t xml:space="preserve">undertake to deliver </w:t>
      </w:r>
      <w:r w:rsidR="00AC19AA">
        <w:t xml:space="preserve">or </w:t>
      </w:r>
      <w:r w:rsidR="000E2E8D">
        <w:t>develop</w:t>
      </w:r>
      <w:r w:rsidR="00AC19AA">
        <w:t xml:space="preserve"> </w:t>
      </w:r>
      <w:r w:rsidR="00531A15" w:rsidRPr="00531A15">
        <w:t xml:space="preserve">3 Actions (as a minimum) over </w:t>
      </w:r>
      <w:r w:rsidR="00AC19AA">
        <w:t>a period of 6</w:t>
      </w:r>
      <w:r w:rsidR="00531A15" w:rsidRPr="00531A15">
        <w:t xml:space="preserve"> months, review, evidence and once achieved select a further 3 actions as part of </w:t>
      </w:r>
      <w:r w:rsidR="00CD7B0C">
        <w:t xml:space="preserve">the </w:t>
      </w:r>
      <w:r w:rsidR="00531A15" w:rsidRPr="00531A15">
        <w:t>continuous improvement</w:t>
      </w:r>
      <w:r w:rsidR="00CD7B0C">
        <w:t xml:space="preserve"> cycle.</w:t>
      </w:r>
    </w:p>
    <w:p w14:paraId="4D13FB8C" w14:textId="5610F438" w:rsidR="006A0DD8" w:rsidRDefault="008E0F82" w:rsidP="006A0DD8">
      <w:pPr>
        <w:pStyle w:val="Heading2"/>
      </w:pPr>
      <w:proofErr w:type="gramStart"/>
      <w:r>
        <w:t>8</w:t>
      </w:r>
      <w:r w:rsidR="00F4676A">
        <w:t xml:space="preserve">.1  </w:t>
      </w:r>
      <w:r w:rsidR="006A0DD8">
        <w:t>Own</w:t>
      </w:r>
      <w:proofErr w:type="gramEnd"/>
      <w:r w:rsidR="006A0DD8">
        <w:t xml:space="preserve"> Operations</w:t>
      </w:r>
    </w:p>
    <w:p w14:paraId="53BC3AB6" w14:textId="6375ECD2" w:rsidR="006A448B" w:rsidRDefault="008E0F82" w:rsidP="0042574B">
      <w:pPr>
        <w:pStyle w:val="Heading3"/>
      </w:pPr>
      <w:r>
        <w:t>8</w:t>
      </w:r>
      <w:r w:rsidR="001F5E6A">
        <w:t xml:space="preserve">.1.1 </w:t>
      </w:r>
      <w:r w:rsidR="00943CCE">
        <w:t>Strategic</w:t>
      </w:r>
    </w:p>
    <w:tbl>
      <w:tblPr>
        <w:tblStyle w:val="GridTable5Dark-Accent5"/>
        <w:tblW w:w="8926" w:type="dxa"/>
        <w:tblLook w:val="04A0" w:firstRow="1" w:lastRow="0" w:firstColumn="1" w:lastColumn="0" w:noHBand="0" w:noVBand="1"/>
      </w:tblPr>
      <w:tblGrid>
        <w:gridCol w:w="579"/>
        <w:gridCol w:w="3450"/>
        <w:gridCol w:w="2437"/>
        <w:gridCol w:w="827"/>
        <w:gridCol w:w="909"/>
        <w:gridCol w:w="724"/>
      </w:tblGrid>
      <w:tr w:rsidR="00FE2C8E" w:rsidRPr="003F2296" w14:paraId="306B8C72" w14:textId="125A8AF4" w:rsidTr="00815B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 w:type="dxa"/>
            <w:tcBorders>
              <w:right w:val="single" w:sz="4" w:space="0" w:color="FFFFFF" w:themeColor="background1"/>
            </w:tcBorders>
            <w:vAlign w:val="center"/>
          </w:tcPr>
          <w:p w14:paraId="238922FF" w14:textId="1DA3FE27" w:rsidR="00FA01DC" w:rsidRPr="00A25600" w:rsidRDefault="00FA01DC" w:rsidP="006B4990">
            <w:pPr>
              <w:tabs>
                <w:tab w:val="right" w:pos="2017"/>
              </w:tabs>
              <w:spacing w:after="0" w:line="240" w:lineRule="auto"/>
              <w:rPr>
                <w:rFonts w:cstheme="minorHAnsi"/>
                <w:sz w:val="20"/>
                <w:szCs w:val="20"/>
              </w:rPr>
            </w:pPr>
            <w:r>
              <w:t>Ref.</w:t>
            </w:r>
          </w:p>
        </w:tc>
        <w:tc>
          <w:tcPr>
            <w:tcW w:w="3669" w:type="dxa"/>
            <w:tcBorders>
              <w:left w:val="single" w:sz="4" w:space="0" w:color="FFFFFF" w:themeColor="background1"/>
              <w:right w:val="single" w:sz="4" w:space="0" w:color="FFFFFF" w:themeColor="background1"/>
            </w:tcBorders>
            <w:vAlign w:val="center"/>
          </w:tcPr>
          <w:p w14:paraId="5F104B9B" w14:textId="10FD6F90" w:rsidR="00FA01DC" w:rsidRPr="00A25600" w:rsidRDefault="00324C66"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Action</w:t>
            </w:r>
          </w:p>
        </w:tc>
        <w:tc>
          <w:tcPr>
            <w:tcW w:w="2551" w:type="dxa"/>
            <w:tcBorders>
              <w:left w:val="single" w:sz="4" w:space="0" w:color="FFFFFF" w:themeColor="background1"/>
              <w:right w:val="single" w:sz="4" w:space="0" w:color="FFFFFF" w:themeColor="background1"/>
            </w:tcBorders>
            <w:vAlign w:val="center"/>
          </w:tcPr>
          <w:p w14:paraId="0F315147" w14:textId="4CFF28C9" w:rsidR="00FA01DC" w:rsidRPr="00A25600" w:rsidRDefault="00CE6178"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Delivery Mechanisms/ </w:t>
            </w:r>
            <w:r w:rsidR="00324C66">
              <w:rPr>
                <w:rFonts w:cstheme="minorHAnsi"/>
                <w:sz w:val="20"/>
                <w:szCs w:val="20"/>
              </w:rPr>
              <w:t>Resources</w:t>
            </w:r>
          </w:p>
        </w:tc>
        <w:tc>
          <w:tcPr>
            <w:tcW w:w="679" w:type="dxa"/>
            <w:tcBorders>
              <w:left w:val="single" w:sz="4" w:space="0" w:color="FFFFFF" w:themeColor="background1"/>
              <w:right w:val="single" w:sz="4" w:space="0" w:color="FFFFFF" w:themeColor="background1"/>
            </w:tcBorders>
            <w:vAlign w:val="center"/>
          </w:tcPr>
          <w:p w14:paraId="7207CDB5" w14:textId="735155BC" w:rsidR="00FA01DC" w:rsidRPr="00A25600" w:rsidRDefault="007A3C6D"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a)</w:t>
            </w:r>
            <w:r w:rsidR="00317DFC">
              <w:rPr>
                <w:rFonts w:cstheme="minorHAnsi"/>
                <w:sz w:val="20"/>
                <w:szCs w:val="20"/>
              </w:rPr>
              <w:t>Good</w:t>
            </w:r>
            <w:proofErr w:type="gramEnd"/>
          </w:p>
        </w:tc>
        <w:tc>
          <w:tcPr>
            <w:tcW w:w="740" w:type="dxa"/>
            <w:tcBorders>
              <w:left w:val="single" w:sz="4" w:space="0" w:color="FFFFFF" w:themeColor="background1"/>
              <w:right w:val="single" w:sz="4" w:space="0" w:color="FFFFFF" w:themeColor="background1"/>
            </w:tcBorders>
            <w:vAlign w:val="center"/>
          </w:tcPr>
          <w:p w14:paraId="75DE54EA" w14:textId="14D854AB" w:rsidR="00FA01DC" w:rsidRPr="00A25600" w:rsidRDefault="007A3C6D" w:rsidP="00D635D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b)</w:t>
            </w:r>
            <w:r w:rsidR="00317DFC">
              <w:rPr>
                <w:rFonts w:cstheme="minorHAnsi"/>
                <w:sz w:val="20"/>
                <w:szCs w:val="20"/>
              </w:rPr>
              <w:t>Better</w:t>
            </w:r>
            <w:proofErr w:type="gramEnd"/>
          </w:p>
        </w:tc>
        <w:tc>
          <w:tcPr>
            <w:tcW w:w="708" w:type="dxa"/>
            <w:tcBorders>
              <w:left w:val="single" w:sz="4" w:space="0" w:color="FFFFFF" w:themeColor="background1"/>
            </w:tcBorders>
            <w:vAlign w:val="center"/>
          </w:tcPr>
          <w:p w14:paraId="369177A7" w14:textId="67EC7E01" w:rsidR="00FA01DC" w:rsidRPr="00A25600" w:rsidRDefault="007A3C6D" w:rsidP="00D635D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w:t>
            </w:r>
            <w:r w:rsidR="00317DFC">
              <w:rPr>
                <w:rFonts w:cstheme="minorHAnsi"/>
                <w:sz w:val="20"/>
                <w:szCs w:val="20"/>
              </w:rPr>
              <w:t>Best</w:t>
            </w:r>
          </w:p>
        </w:tc>
      </w:tr>
      <w:tr w:rsidR="00FE2C8E" w:rsidRPr="003F2296" w14:paraId="261CD673" w14:textId="1546F9A3" w:rsidTr="00077AE3">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28F7B646" w14:textId="6BA46611" w:rsidR="00FA01DC" w:rsidRPr="00A25600" w:rsidRDefault="00324C66" w:rsidP="007F0FBB">
            <w:pPr>
              <w:spacing w:after="0" w:line="240" w:lineRule="auto"/>
              <w:jc w:val="center"/>
              <w:rPr>
                <w:rFonts w:cstheme="minorHAnsi"/>
                <w:sz w:val="20"/>
                <w:szCs w:val="20"/>
              </w:rPr>
            </w:pPr>
            <w:r>
              <w:rPr>
                <w:rFonts w:cstheme="minorHAnsi"/>
                <w:sz w:val="20"/>
                <w:szCs w:val="20"/>
              </w:rPr>
              <w:t>1</w:t>
            </w:r>
          </w:p>
        </w:tc>
        <w:tc>
          <w:tcPr>
            <w:tcW w:w="3669" w:type="dxa"/>
            <w:vAlign w:val="center"/>
          </w:tcPr>
          <w:p w14:paraId="4218727F" w14:textId="13C2E0C2" w:rsidR="00FA01DC" w:rsidRPr="00053FC5" w:rsidRDefault="00EF548D" w:rsidP="00BC614E">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w:t>
            </w:r>
            <w:r w:rsidR="00F96EFF">
              <w:rPr>
                <w:rFonts w:cstheme="minorHAnsi"/>
                <w:sz w:val="20"/>
                <w:szCs w:val="20"/>
              </w:rPr>
              <w:t xml:space="preserve"> </w:t>
            </w:r>
            <w:r w:rsidR="00077AE3">
              <w:rPr>
                <w:rFonts w:cstheme="minorHAnsi"/>
                <w:sz w:val="20"/>
                <w:szCs w:val="20"/>
              </w:rPr>
              <w:t>We have c</w:t>
            </w:r>
            <w:r w:rsidR="00C61F3C" w:rsidRPr="00C61F3C">
              <w:rPr>
                <w:rFonts w:cstheme="minorHAnsi"/>
                <w:sz w:val="20"/>
                <w:szCs w:val="20"/>
              </w:rPr>
              <w:t>ommit</w:t>
            </w:r>
            <w:r w:rsidR="007A3C6D">
              <w:rPr>
                <w:rFonts w:cstheme="minorHAnsi"/>
                <w:sz w:val="20"/>
                <w:szCs w:val="20"/>
              </w:rPr>
              <w:t>ted</w:t>
            </w:r>
            <w:r w:rsidR="00C61F3C" w:rsidRPr="00C61F3C">
              <w:rPr>
                <w:rFonts w:cstheme="minorHAnsi"/>
                <w:sz w:val="20"/>
                <w:szCs w:val="20"/>
              </w:rPr>
              <w:t xml:space="preserve"> to </w:t>
            </w:r>
            <w:r w:rsidR="00077AE3">
              <w:rPr>
                <w:rFonts w:cstheme="minorHAnsi"/>
                <w:sz w:val="20"/>
                <w:szCs w:val="20"/>
              </w:rPr>
              <w:t xml:space="preserve">the </w:t>
            </w:r>
            <w:proofErr w:type="gramStart"/>
            <w:r w:rsidR="00C61F3C" w:rsidRPr="00C61F3C">
              <w:rPr>
                <w:rFonts w:cstheme="minorHAnsi"/>
                <w:sz w:val="20"/>
                <w:szCs w:val="20"/>
              </w:rPr>
              <w:t>Roadmap</w:t>
            </w:r>
            <w:proofErr w:type="gramEnd"/>
            <w:r w:rsidR="00BC614E">
              <w:rPr>
                <w:rFonts w:cstheme="minorHAnsi"/>
                <w:sz w:val="20"/>
                <w:szCs w:val="20"/>
              </w:rPr>
              <w:t>,</w:t>
            </w:r>
            <w:r w:rsidR="00C61F3C" w:rsidRPr="00C61F3C">
              <w:rPr>
                <w:rFonts w:cstheme="minorHAnsi"/>
                <w:sz w:val="20"/>
                <w:szCs w:val="20"/>
              </w:rPr>
              <w:t xml:space="preserve"> </w:t>
            </w:r>
            <w:r>
              <w:rPr>
                <w:rFonts w:cstheme="minorHAnsi"/>
                <w:sz w:val="20"/>
                <w:szCs w:val="20"/>
              </w:rPr>
              <w:t>b)</w:t>
            </w:r>
            <w:r w:rsidR="00FB6E96">
              <w:rPr>
                <w:rFonts w:cstheme="minorHAnsi"/>
                <w:sz w:val="20"/>
                <w:szCs w:val="20"/>
              </w:rPr>
              <w:t xml:space="preserve"> have a</w:t>
            </w:r>
            <w:r w:rsidR="00C61F3C" w:rsidRPr="00C61F3C">
              <w:rPr>
                <w:rFonts w:cstheme="minorHAnsi"/>
                <w:sz w:val="20"/>
                <w:szCs w:val="20"/>
              </w:rPr>
              <w:t>gree</w:t>
            </w:r>
            <w:r w:rsidR="00FB6E96">
              <w:rPr>
                <w:rFonts w:cstheme="minorHAnsi"/>
                <w:sz w:val="20"/>
                <w:szCs w:val="20"/>
              </w:rPr>
              <w:t>d</w:t>
            </w:r>
            <w:r w:rsidR="00C61F3C" w:rsidRPr="00C61F3C">
              <w:rPr>
                <w:rFonts w:cstheme="minorHAnsi"/>
                <w:sz w:val="20"/>
                <w:szCs w:val="20"/>
              </w:rPr>
              <w:t xml:space="preserve"> </w:t>
            </w:r>
            <w:r w:rsidR="00FB6E96">
              <w:rPr>
                <w:rFonts w:cstheme="minorHAnsi"/>
                <w:sz w:val="20"/>
                <w:szCs w:val="20"/>
              </w:rPr>
              <w:t xml:space="preserve">a </w:t>
            </w:r>
            <w:r w:rsidR="00C61F3C" w:rsidRPr="00C61F3C">
              <w:rPr>
                <w:rFonts w:cstheme="minorHAnsi"/>
                <w:sz w:val="20"/>
                <w:szCs w:val="20"/>
              </w:rPr>
              <w:t xml:space="preserve">Target for food waste reduction </w:t>
            </w:r>
            <w:r w:rsidR="00BC614E">
              <w:rPr>
                <w:rFonts w:cstheme="minorHAnsi"/>
                <w:sz w:val="20"/>
                <w:szCs w:val="20"/>
              </w:rPr>
              <w:t xml:space="preserve">and </w:t>
            </w:r>
            <w:r>
              <w:rPr>
                <w:rFonts w:cstheme="minorHAnsi"/>
                <w:sz w:val="20"/>
                <w:szCs w:val="20"/>
              </w:rPr>
              <w:t>c)</w:t>
            </w:r>
            <w:r w:rsidR="00F96EFF">
              <w:rPr>
                <w:rFonts w:cstheme="minorHAnsi"/>
                <w:sz w:val="20"/>
                <w:szCs w:val="20"/>
              </w:rPr>
              <w:t xml:space="preserve"> </w:t>
            </w:r>
            <w:r w:rsidR="00C61F3C" w:rsidRPr="00C61F3C">
              <w:rPr>
                <w:rFonts w:cstheme="minorHAnsi"/>
                <w:sz w:val="20"/>
                <w:szCs w:val="20"/>
              </w:rPr>
              <w:t>include</w:t>
            </w:r>
            <w:r w:rsidR="00F61186">
              <w:rPr>
                <w:rFonts w:cstheme="minorHAnsi"/>
                <w:sz w:val="20"/>
                <w:szCs w:val="20"/>
              </w:rPr>
              <w:t xml:space="preserve"> the agreed Target</w:t>
            </w:r>
            <w:r w:rsidR="00C61F3C" w:rsidRPr="00C61F3C">
              <w:rPr>
                <w:rFonts w:cstheme="minorHAnsi"/>
                <w:sz w:val="20"/>
                <w:szCs w:val="20"/>
              </w:rPr>
              <w:t xml:space="preserve"> in public documents e.g. CSR strategy</w:t>
            </w:r>
          </w:p>
        </w:tc>
        <w:tc>
          <w:tcPr>
            <w:tcW w:w="2551" w:type="dxa"/>
            <w:vAlign w:val="center"/>
          </w:tcPr>
          <w:p w14:paraId="0A9F7C9C" w14:textId="77777777" w:rsidR="00DA32F8" w:rsidRPr="00DA32F8" w:rsidRDefault="00DA32F8" w:rsidP="00DA32F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2F8">
              <w:rPr>
                <w:rFonts w:cstheme="minorHAnsi"/>
                <w:sz w:val="20"/>
                <w:szCs w:val="20"/>
              </w:rPr>
              <w:t>Commitment to Roadmap</w:t>
            </w:r>
          </w:p>
          <w:p w14:paraId="38576BE7" w14:textId="77777777" w:rsidR="00DA32F8" w:rsidRDefault="00DA32F8" w:rsidP="00DA32F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2F8">
              <w:rPr>
                <w:rFonts w:cstheme="minorHAnsi"/>
                <w:sz w:val="20"/>
                <w:szCs w:val="20"/>
              </w:rPr>
              <w:t>Provide statement / logo</w:t>
            </w:r>
          </w:p>
          <w:p w14:paraId="0BD6F33F" w14:textId="77777777" w:rsidR="00DA32F8" w:rsidRDefault="00DA32F8" w:rsidP="00DA32F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2F8">
              <w:rPr>
                <w:rFonts w:cstheme="minorHAnsi"/>
                <w:sz w:val="20"/>
                <w:szCs w:val="20"/>
              </w:rPr>
              <w:t>Action Plans</w:t>
            </w:r>
          </w:p>
          <w:p w14:paraId="3EED4E86" w14:textId="1ECBCF28" w:rsidR="00FA01DC" w:rsidRPr="00053FC5" w:rsidRDefault="00DA32F8" w:rsidP="00DA32F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A32F8">
              <w:rPr>
                <w:rFonts w:cstheme="minorHAnsi"/>
                <w:sz w:val="20"/>
                <w:szCs w:val="20"/>
              </w:rPr>
              <w:t>FWR Policy/ CSR Strategy</w:t>
            </w:r>
          </w:p>
        </w:tc>
        <w:tc>
          <w:tcPr>
            <w:tcW w:w="679" w:type="dxa"/>
            <w:vAlign w:val="center"/>
          </w:tcPr>
          <w:p w14:paraId="30EA4319" w14:textId="21364706" w:rsidR="00FA01DC" w:rsidRPr="00053FC5" w:rsidRDefault="00FA01DC" w:rsidP="0083725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40" w:type="dxa"/>
            <w:vAlign w:val="center"/>
          </w:tcPr>
          <w:p w14:paraId="0B3F784C" w14:textId="77777777" w:rsidR="00FA01DC" w:rsidRPr="00053FC5" w:rsidRDefault="00FA01DC" w:rsidP="0083725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08" w:type="dxa"/>
            <w:vAlign w:val="center"/>
          </w:tcPr>
          <w:p w14:paraId="5EE39B89" w14:textId="77777777" w:rsidR="00FA01DC" w:rsidRPr="00053FC5" w:rsidRDefault="00FA01DC" w:rsidP="0083725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E2C8E" w:rsidRPr="003F2296" w14:paraId="3CEE864D" w14:textId="2BB4DFE0" w:rsidTr="00077AE3">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3B5BAE61" w14:textId="3867958A" w:rsidR="00FA01DC" w:rsidRPr="00A25600" w:rsidRDefault="00324C66" w:rsidP="007F0FBB">
            <w:pPr>
              <w:spacing w:after="0" w:line="240" w:lineRule="auto"/>
              <w:jc w:val="center"/>
              <w:rPr>
                <w:rFonts w:cstheme="minorHAnsi"/>
                <w:sz w:val="20"/>
                <w:szCs w:val="20"/>
              </w:rPr>
            </w:pPr>
            <w:r>
              <w:rPr>
                <w:rFonts w:cstheme="minorHAnsi"/>
                <w:sz w:val="20"/>
                <w:szCs w:val="20"/>
              </w:rPr>
              <w:t>2</w:t>
            </w:r>
          </w:p>
        </w:tc>
        <w:tc>
          <w:tcPr>
            <w:tcW w:w="3669" w:type="dxa"/>
            <w:vAlign w:val="center"/>
          </w:tcPr>
          <w:p w14:paraId="473D8658" w14:textId="4376DC52" w:rsidR="00FA01DC" w:rsidRPr="00FE2C8E" w:rsidRDefault="006E3380" w:rsidP="00FE2C8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 </w:t>
            </w:r>
            <w:r w:rsidR="00FE2C8E">
              <w:rPr>
                <w:rFonts w:cstheme="minorHAnsi"/>
                <w:sz w:val="20"/>
                <w:szCs w:val="20"/>
              </w:rPr>
              <w:t xml:space="preserve">We have established </w:t>
            </w:r>
            <w:r w:rsidR="00FE2C8E" w:rsidRPr="00FE2C8E">
              <w:rPr>
                <w:rFonts w:cstheme="minorHAnsi"/>
                <w:sz w:val="20"/>
                <w:szCs w:val="20"/>
              </w:rPr>
              <w:t>a Baseline from measurement data</w:t>
            </w:r>
            <w:r>
              <w:rPr>
                <w:rFonts w:cstheme="minorHAnsi"/>
                <w:sz w:val="20"/>
                <w:szCs w:val="20"/>
              </w:rPr>
              <w:t xml:space="preserve">, b) </w:t>
            </w:r>
            <w:r w:rsidR="00FE2C8E" w:rsidRPr="00FE2C8E">
              <w:rPr>
                <w:rFonts w:cstheme="minorHAnsi"/>
                <w:sz w:val="20"/>
                <w:szCs w:val="20"/>
              </w:rPr>
              <w:t>track progress against</w:t>
            </w:r>
            <w:r>
              <w:rPr>
                <w:rFonts w:cstheme="minorHAnsi"/>
                <w:sz w:val="20"/>
                <w:szCs w:val="20"/>
              </w:rPr>
              <w:t xml:space="preserve"> the</w:t>
            </w:r>
            <w:r w:rsidR="00FE2C8E" w:rsidRPr="00FE2C8E">
              <w:rPr>
                <w:rFonts w:cstheme="minorHAnsi"/>
                <w:sz w:val="20"/>
                <w:szCs w:val="20"/>
              </w:rPr>
              <w:t xml:space="preserve"> </w:t>
            </w:r>
            <w:r w:rsidR="00976982">
              <w:rPr>
                <w:rFonts w:cstheme="minorHAnsi"/>
                <w:sz w:val="20"/>
                <w:szCs w:val="20"/>
              </w:rPr>
              <w:t>T</w:t>
            </w:r>
            <w:r w:rsidR="00FE2C8E" w:rsidRPr="00FE2C8E">
              <w:rPr>
                <w:rFonts w:cstheme="minorHAnsi"/>
                <w:sz w:val="20"/>
                <w:szCs w:val="20"/>
              </w:rPr>
              <w:t>arget</w:t>
            </w:r>
            <w:r>
              <w:rPr>
                <w:rFonts w:cstheme="minorHAnsi"/>
                <w:sz w:val="20"/>
                <w:szCs w:val="20"/>
              </w:rPr>
              <w:t xml:space="preserve"> and </w:t>
            </w:r>
            <w:r w:rsidR="00976982">
              <w:rPr>
                <w:rFonts w:cstheme="minorHAnsi"/>
                <w:sz w:val="20"/>
                <w:szCs w:val="20"/>
              </w:rPr>
              <w:t xml:space="preserve">c) </w:t>
            </w:r>
            <w:r w:rsidR="00FE2C8E" w:rsidRPr="00FE2C8E">
              <w:rPr>
                <w:rFonts w:cstheme="minorHAnsi"/>
                <w:sz w:val="20"/>
                <w:szCs w:val="20"/>
              </w:rPr>
              <w:t>Report publicly</w:t>
            </w:r>
          </w:p>
        </w:tc>
        <w:tc>
          <w:tcPr>
            <w:tcW w:w="2551" w:type="dxa"/>
            <w:vAlign w:val="center"/>
          </w:tcPr>
          <w:p w14:paraId="1E57C645" w14:textId="233B51B3" w:rsidR="00FA01DC" w:rsidRPr="00361871" w:rsidRDefault="00230435"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Reporting in line with the </w:t>
            </w:r>
            <w:proofErr w:type="gramStart"/>
            <w:r>
              <w:rPr>
                <w:rFonts w:cstheme="minorHAnsi"/>
                <w:sz w:val="20"/>
                <w:szCs w:val="20"/>
              </w:rPr>
              <w:t>Roadmap</w:t>
            </w:r>
            <w:proofErr w:type="gramEnd"/>
          </w:p>
        </w:tc>
        <w:tc>
          <w:tcPr>
            <w:tcW w:w="679" w:type="dxa"/>
            <w:vAlign w:val="center"/>
          </w:tcPr>
          <w:p w14:paraId="285E18EA" w14:textId="481F9378" w:rsidR="00FA01DC" w:rsidRPr="00F56A42" w:rsidRDefault="00FA01DC" w:rsidP="0083725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0" w:type="dxa"/>
            <w:vAlign w:val="center"/>
          </w:tcPr>
          <w:p w14:paraId="3D6CDB1B" w14:textId="77777777" w:rsidR="00FA01DC" w:rsidRPr="00F56A42" w:rsidRDefault="00FA01DC" w:rsidP="0083725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08" w:type="dxa"/>
            <w:vAlign w:val="center"/>
          </w:tcPr>
          <w:p w14:paraId="54FD59FC" w14:textId="77777777" w:rsidR="00FA01DC" w:rsidRPr="00F56A42" w:rsidRDefault="00FA01DC" w:rsidP="0083725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E2C8E" w:rsidRPr="003F2296" w14:paraId="0E2F607F" w14:textId="6E13C3ED" w:rsidTr="00077AE3">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25A301C7" w14:textId="5D99CBCF" w:rsidR="00FA01DC" w:rsidRPr="00A25600" w:rsidRDefault="00324C66" w:rsidP="007F0FBB">
            <w:pPr>
              <w:spacing w:after="0" w:line="240" w:lineRule="auto"/>
              <w:jc w:val="center"/>
              <w:rPr>
                <w:rFonts w:cstheme="minorHAnsi"/>
                <w:sz w:val="20"/>
                <w:szCs w:val="20"/>
              </w:rPr>
            </w:pPr>
            <w:r>
              <w:rPr>
                <w:rFonts w:cstheme="minorHAnsi"/>
                <w:sz w:val="20"/>
                <w:szCs w:val="20"/>
              </w:rPr>
              <w:t>3</w:t>
            </w:r>
          </w:p>
        </w:tc>
        <w:tc>
          <w:tcPr>
            <w:tcW w:w="3669" w:type="dxa"/>
            <w:vAlign w:val="center"/>
          </w:tcPr>
          <w:p w14:paraId="798805E8" w14:textId="1C886A18" w:rsidR="00FA01DC" w:rsidRPr="00361871" w:rsidRDefault="00D10D66"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10D66">
              <w:rPr>
                <w:sz w:val="20"/>
                <w:szCs w:val="20"/>
              </w:rPr>
              <w:t xml:space="preserve">We have identified appropriate interventions and have an Action Plan in place to </w:t>
            </w:r>
            <w:r w:rsidR="00AA3AD6">
              <w:rPr>
                <w:sz w:val="20"/>
                <w:szCs w:val="20"/>
              </w:rPr>
              <w:t>r</w:t>
            </w:r>
            <w:r w:rsidRPr="00D10D66">
              <w:rPr>
                <w:sz w:val="20"/>
                <w:szCs w:val="20"/>
              </w:rPr>
              <w:t xml:space="preserve">educe our food waste over the next </w:t>
            </w:r>
            <w:r w:rsidR="00786D13">
              <w:rPr>
                <w:sz w:val="20"/>
                <w:szCs w:val="20"/>
              </w:rPr>
              <w:t xml:space="preserve">a) </w:t>
            </w:r>
            <w:r w:rsidR="00AA3AD6">
              <w:rPr>
                <w:sz w:val="20"/>
                <w:szCs w:val="20"/>
              </w:rPr>
              <w:t>6</w:t>
            </w:r>
            <w:r w:rsidRPr="00D10D66">
              <w:rPr>
                <w:sz w:val="20"/>
                <w:szCs w:val="20"/>
              </w:rPr>
              <w:t xml:space="preserve"> months</w:t>
            </w:r>
            <w:r w:rsidR="00786D13">
              <w:rPr>
                <w:sz w:val="20"/>
                <w:szCs w:val="20"/>
              </w:rPr>
              <w:t xml:space="preserve"> b) </w:t>
            </w:r>
            <w:r w:rsidR="00AA3AD6">
              <w:rPr>
                <w:sz w:val="20"/>
                <w:szCs w:val="20"/>
              </w:rPr>
              <w:t>12</w:t>
            </w:r>
            <w:r w:rsidR="00786D13">
              <w:rPr>
                <w:sz w:val="20"/>
                <w:szCs w:val="20"/>
              </w:rPr>
              <w:t xml:space="preserve"> months</w:t>
            </w:r>
            <w:r w:rsidR="008001AD">
              <w:rPr>
                <w:sz w:val="20"/>
                <w:szCs w:val="20"/>
              </w:rPr>
              <w:t xml:space="preserve"> c) </w:t>
            </w:r>
            <w:r w:rsidR="00AA3AD6">
              <w:rPr>
                <w:sz w:val="20"/>
                <w:szCs w:val="20"/>
              </w:rPr>
              <w:t>&gt;12</w:t>
            </w:r>
            <w:r w:rsidR="008001AD">
              <w:rPr>
                <w:sz w:val="20"/>
                <w:szCs w:val="20"/>
              </w:rPr>
              <w:t xml:space="preserve"> months</w:t>
            </w:r>
          </w:p>
        </w:tc>
        <w:tc>
          <w:tcPr>
            <w:tcW w:w="2551" w:type="dxa"/>
            <w:vAlign w:val="center"/>
          </w:tcPr>
          <w:p w14:paraId="72579495" w14:textId="4FA03E60" w:rsidR="00FA01DC" w:rsidRPr="00361871" w:rsidRDefault="00FA01DC"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679" w:type="dxa"/>
            <w:vAlign w:val="center"/>
          </w:tcPr>
          <w:p w14:paraId="24EC0959" w14:textId="1DC2A77E" w:rsidR="00FA01DC" w:rsidRPr="00361871" w:rsidRDefault="00FA01DC" w:rsidP="0083725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40" w:type="dxa"/>
            <w:vAlign w:val="center"/>
          </w:tcPr>
          <w:p w14:paraId="72443398" w14:textId="77777777" w:rsidR="00FA01DC" w:rsidRPr="00361871" w:rsidRDefault="00FA01DC" w:rsidP="0083725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08" w:type="dxa"/>
            <w:vAlign w:val="center"/>
          </w:tcPr>
          <w:p w14:paraId="075044FA" w14:textId="77777777" w:rsidR="00FA01DC" w:rsidRPr="00361871" w:rsidRDefault="00FA01DC" w:rsidP="0083725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E4FAD" w:rsidRPr="003F2296" w14:paraId="04B5772C" w14:textId="77777777" w:rsidTr="00077AE3">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40CA6F8B" w14:textId="7DBF2330" w:rsidR="006E4FAD" w:rsidRDefault="0090530A" w:rsidP="007F0FBB">
            <w:pPr>
              <w:spacing w:after="0" w:line="240" w:lineRule="auto"/>
              <w:jc w:val="center"/>
              <w:rPr>
                <w:rFonts w:cstheme="minorHAnsi"/>
                <w:sz w:val="20"/>
                <w:szCs w:val="20"/>
              </w:rPr>
            </w:pPr>
            <w:r>
              <w:rPr>
                <w:rFonts w:cstheme="minorHAnsi"/>
                <w:sz w:val="20"/>
                <w:szCs w:val="20"/>
              </w:rPr>
              <w:t>4</w:t>
            </w:r>
          </w:p>
        </w:tc>
        <w:tc>
          <w:tcPr>
            <w:tcW w:w="3669" w:type="dxa"/>
            <w:vAlign w:val="center"/>
          </w:tcPr>
          <w:p w14:paraId="3125F0C7" w14:textId="17F06E2B" w:rsidR="006E4FAD" w:rsidRPr="00361871" w:rsidRDefault="00333B06"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roofErr w:type="gramStart"/>
            <w:r>
              <w:rPr>
                <w:sz w:val="20"/>
                <w:szCs w:val="20"/>
              </w:rPr>
              <w:t>a)</w:t>
            </w:r>
            <w:r w:rsidR="00701F30">
              <w:rPr>
                <w:sz w:val="20"/>
                <w:szCs w:val="20"/>
              </w:rPr>
              <w:t>We</w:t>
            </w:r>
            <w:proofErr w:type="gramEnd"/>
            <w:r w:rsidR="00701F30">
              <w:rPr>
                <w:sz w:val="20"/>
                <w:szCs w:val="20"/>
              </w:rPr>
              <w:t xml:space="preserve"> have </w:t>
            </w:r>
            <w:r w:rsidR="00AC4E35">
              <w:rPr>
                <w:sz w:val="20"/>
                <w:szCs w:val="20"/>
              </w:rPr>
              <w:t xml:space="preserve">established </w:t>
            </w:r>
            <w:r w:rsidR="001F0BF1">
              <w:rPr>
                <w:sz w:val="20"/>
                <w:szCs w:val="20"/>
              </w:rPr>
              <w:t>KPIs</w:t>
            </w:r>
            <w:r w:rsidR="00AC4E35">
              <w:rPr>
                <w:sz w:val="20"/>
                <w:szCs w:val="20"/>
              </w:rPr>
              <w:t xml:space="preserve"> for senior management on food waste reduction</w:t>
            </w:r>
            <w:r>
              <w:rPr>
                <w:sz w:val="20"/>
                <w:szCs w:val="20"/>
              </w:rPr>
              <w:t xml:space="preserve"> </w:t>
            </w:r>
            <w:r w:rsidR="00E73A9F">
              <w:rPr>
                <w:sz w:val="20"/>
                <w:szCs w:val="20"/>
              </w:rPr>
              <w:t>b) review performance monthly and c)</w:t>
            </w:r>
            <w:r w:rsidR="00772266">
              <w:rPr>
                <w:sz w:val="20"/>
                <w:szCs w:val="20"/>
              </w:rPr>
              <w:t xml:space="preserve"> </w:t>
            </w:r>
            <w:r w:rsidR="0090530A">
              <w:rPr>
                <w:sz w:val="20"/>
                <w:szCs w:val="20"/>
              </w:rPr>
              <w:t>managers are assessed/ renumerated against these KPIs</w:t>
            </w:r>
          </w:p>
        </w:tc>
        <w:tc>
          <w:tcPr>
            <w:tcW w:w="2551" w:type="dxa"/>
            <w:vAlign w:val="center"/>
          </w:tcPr>
          <w:p w14:paraId="0E4DD29D" w14:textId="77777777" w:rsidR="006E4FAD" w:rsidRDefault="001A6F87"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Develop </w:t>
            </w:r>
            <w:r w:rsidR="006E7B81">
              <w:rPr>
                <w:sz w:val="20"/>
                <w:szCs w:val="20"/>
              </w:rPr>
              <w:t>KPIs</w:t>
            </w:r>
          </w:p>
          <w:p w14:paraId="1792CE7F" w14:textId="0658E225" w:rsidR="006E7B81" w:rsidRPr="00361871" w:rsidRDefault="006E7B81"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(Example Clauses)</w:t>
            </w:r>
          </w:p>
        </w:tc>
        <w:tc>
          <w:tcPr>
            <w:tcW w:w="679" w:type="dxa"/>
            <w:vAlign w:val="center"/>
          </w:tcPr>
          <w:p w14:paraId="7608AD8F" w14:textId="77777777" w:rsidR="006E4FAD" w:rsidRPr="00361871" w:rsidRDefault="006E4FAD" w:rsidP="0083725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0" w:type="dxa"/>
            <w:vAlign w:val="center"/>
          </w:tcPr>
          <w:p w14:paraId="45F73578" w14:textId="77777777" w:rsidR="006E4FAD" w:rsidRPr="00361871" w:rsidRDefault="006E4FAD" w:rsidP="0083725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08" w:type="dxa"/>
            <w:vAlign w:val="center"/>
          </w:tcPr>
          <w:p w14:paraId="37CB1370" w14:textId="77777777" w:rsidR="006E4FAD" w:rsidRPr="00361871" w:rsidRDefault="006E4FAD" w:rsidP="0083725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96EFF" w:rsidRPr="003F2296" w14:paraId="0C6775F7" w14:textId="77777777" w:rsidTr="00077AE3">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2CBE2797" w14:textId="77777777" w:rsidR="00F96EFF" w:rsidRDefault="00F96EFF" w:rsidP="007F0FBB">
            <w:pPr>
              <w:spacing w:after="0" w:line="240" w:lineRule="auto"/>
              <w:jc w:val="center"/>
              <w:rPr>
                <w:rFonts w:cstheme="minorHAnsi"/>
                <w:sz w:val="20"/>
                <w:szCs w:val="20"/>
              </w:rPr>
            </w:pPr>
          </w:p>
        </w:tc>
        <w:tc>
          <w:tcPr>
            <w:tcW w:w="3669" w:type="dxa"/>
            <w:vAlign w:val="center"/>
          </w:tcPr>
          <w:p w14:paraId="16019E5B" w14:textId="77777777" w:rsidR="00F96EFF" w:rsidRPr="00361871" w:rsidRDefault="00F96EFF"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551" w:type="dxa"/>
            <w:vAlign w:val="center"/>
          </w:tcPr>
          <w:p w14:paraId="5724BC02" w14:textId="77777777" w:rsidR="00F96EFF" w:rsidRPr="00361871" w:rsidRDefault="00F96EFF"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679" w:type="dxa"/>
            <w:vAlign w:val="center"/>
          </w:tcPr>
          <w:p w14:paraId="374D8659" w14:textId="77777777" w:rsidR="00F96EFF" w:rsidRPr="00361871" w:rsidRDefault="00F96EFF" w:rsidP="0083725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40" w:type="dxa"/>
            <w:vAlign w:val="center"/>
          </w:tcPr>
          <w:p w14:paraId="3427D435" w14:textId="77777777" w:rsidR="00F96EFF" w:rsidRPr="00361871" w:rsidRDefault="00F96EFF" w:rsidP="0083725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08" w:type="dxa"/>
            <w:vAlign w:val="center"/>
          </w:tcPr>
          <w:p w14:paraId="7704C0DB" w14:textId="77777777" w:rsidR="00F96EFF" w:rsidRPr="00361871" w:rsidRDefault="00F96EFF" w:rsidP="0083725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3CEDBAE6" w14:textId="77777777" w:rsidR="00F86687" w:rsidRDefault="00F86687" w:rsidP="00B57346"/>
    <w:p w14:paraId="1B5458A8" w14:textId="3E0B2462" w:rsidR="0042574B" w:rsidRDefault="008E0F82" w:rsidP="0042574B">
      <w:pPr>
        <w:pStyle w:val="Heading3"/>
      </w:pPr>
      <w:r>
        <w:t>8</w:t>
      </w:r>
      <w:r w:rsidR="00F86687">
        <w:t xml:space="preserve">.1.2 </w:t>
      </w:r>
      <w:r w:rsidR="004C77F3">
        <w:t>Site</w:t>
      </w:r>
      <w:r w:rsidR="00FE4646">
        <w:t xml:space="preserve"> - Operations</w:t>
      </w:r>
    </w:p>
    <w:tbl>
      <w:tblPr>
        <w:tblStyle w:val="GridTable5Dark-Accent5"/>
        <w:tblW w:w="8926" w:type="dxa"/>
        <w:tblLook w:val="04A0" w:firstRow="1" w:lastRow="0" w:firstColumn="1" w:lastColumn="0" w:noHBand="0" w:noVBand="1"/>
      </w:tblPr>
      <w:tblGrid>
        <w:gridCol w:w="579"/>
        <w:gridCol w:w="3454"/>
        <w:gridCol w:w="2433"/>
        <w:gridCol w:w="827"/>
        <w:gridCol w:w="909"/>
        <w:gridCol w:w="724"/>
      </w:tblGrid>
      <w:tr w:rsidR="006B661A" w:rsidRPr="003F2296" w14:paraId="0F040D4C" w14:textId="77777777" w:rsidTr="00815B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 w:type="dxa"/>
            <w:tcBorders>
              <w:right w:val="single" w:sz="4" w:space="0" w:color="FFFFFF" w:themeColor="background1"/>
            </w:tcBorders>
            <w:vAlign w:val="center"/>
          </w:tcPr>
          <w:p w14:paraId="76E5D622" w14:textId="77777777" w:rsidR="006B661A" w:rsidRPr="00A25600" w:rsidRDefault="006B661A" w:rsidP="006B661A">
            <w:pPr>
              <w:tabs>
                <w:tab w:val="right" w:pos="2017"/>
              </w:tabs>
              <w:spacing w:after="0" w:line="240" w:lineRule="auto"/>
              <w:rPr>
                <w:rFonts w:cstheme="minorHAnsi"/>
                <w:sz w:val="20"/>
                <w:szCs w:val="20"/>
              </w:rPr>
            </w:pPr>
            <w:r>
              <w:t>Ref.</w:t>
            </w:r>
          </w:p>
        </w:tc>
        <w:tc>
          <w:tcPr>
            <w:tcW w:w="3454" w:type="dxa"/>
            <w:tcBorders>
              <w:left w:val="single" w:sz="4" w:space="0" w:color="FFFFFF" w:themeColor="background1"/>
              <w:right w:val="single" w:sz="4" w:space="0" w:color="FFFFFF" w:themeColor="background1"/>
            </w:tcBorders>
            <w:vAlign w:val="center"/>
          </w:tcPr>
          <w:p w14:paraId="6A54D581" w14:textId="77777777" w:rsidR="006B661A" w:rsidRPr="00A25600" w:rsidRDefault="006B661A" w:rsidP="006B66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Action</w:t>
            </w:r>
          </w:p>
        </w:tc>
        <w:tc>
          <w:tcPr>
            <w:tcW w:w="2433" w:type="dxa"/>
            <w:tcBorders>
              <w:left w:val="single" w:sz="4" w:space="0" w:color="FFFFFF" w:themeColor="background1"/>
              <w:right w:val="single" w:sz="4" w:space="0" w:color="FFFFFF" w:themeColor="background1"/>
            </w:tcBorders>
            <w:vAlign w:val="center"/>
          </w:tcPr>
          <w:p w14:paraId="538F9924" w14:textId="10964F96" w:rsidR="006B661A" w:rsidRPr="00A25600" w:rsidRDefault="00CE6178" w:rsidP="006B66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Delivery Mechanisms/ Resources</w:t>
            </w:r>
          </w:p>
        </w:tc>
        <w:tc>
          <w:tcPr>
            <w:tcW w:w="827" w:type="dxa"/>
            <w:tcBorders>
              <w:left w:val="single" w:sz="4" w:space="0" w:color="FFFFFF" w:themeColor="background1"/>
              <w:right w:val="single" w:sz="4" w:space="0" w:color="FFFFFF" w:themeColor="background1"/>
            </w:tcBorders>
            <w:vAlign w:val="center"/>
          </w:tcPr>
          <w:p w14:paraId="46F2EDC4" w14:textId="7AF6E356" w:rsidR="006B661A" w:rsidRPr="00A25600" w:rsidRDefault="006B661A" w:rsidP="006B66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a)Good</w:t>
            </w:r>
            <w:proofErr w:type="gramEnd"/>
          </w:p>
        </w:tc>
        <w:tc>
          <w:tcPr>
            <w:tcW w:w="909" w:type="dxa"/>
            <w:tcBorders>
              <w:left w:val="single" w:sz="4" w:space="0" w:color="FFFFFF" w:themeColor="background1"/>
              <w:right w:val="single" w:sz="4" w:space="0" w:color="FFFFFF" w:themeColor="background1"/>
            </w:tcBorders>
            <w:vAlign w:val="center"/>
          </w:tcPr>
          <w:p w14:paraId="7098636C" w14:textId="7795B0F4" w:rsidR="006B661A" w:rsidRPr="00A25600" w:rsidRDefault="006B661A" w:rsidP="00D635D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b)Better</w:t>
            </w:r>
            <w:proofErr w:type="gramEnd"/>
          </w:p>
        </w:tc>
        <w:tc>
          <w:tcPr>
            <w:tcW w:w="724" w:type="dxa"/>
            <w:tcBorders>
              <w:left w:val="single" w:sz="4" w:space="0" w:color="FFFFFF" w:themeColor="background1"/>
            </w:tcBorders>
            <w:vAlign w:val="center"/>
          </w:tcPr>
          <w:p w14:paraId="212B23AB" w14:textId="0EA9B45B" w:rsidR="006B661A" w:rsidRPr="00A25600" w:rsidRDefault="006B661A" w:rsidP="00D635D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c)Best</w:t>
            </w:r>
          </w:p>
        </w:tc>
      </w:tr>
      <w:tr w:rsidR="00F43F3C" w:rsidRPr="003F2296" w14:paraId="6EAF909F" w14:textId="77777777" w:rsidTr="006D5DA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297EDC9A" w14:textId="77777777" w:rsidR="007F0FBB" w:rsidRPr="00A25600" w:rsidRDefault="007F0FBB" w:rsidP="006B4990">
            <w:pPr>
              <w:spacing w:after="0" w:line="240" w:lineRule="auto"/>
              <w:jc w:val="center"/>
              <w:rPr>
                <w:rFonts w:cstheme="minorHAnsi"/>
                <w:sz w:val="20"/>
                <w:szCs w:val="20"/>
              </w:rPr>
            </w:pPr>
            <w:r>
              <w:rPr>
                <w:rFonts w:cstheme="minorHAnsi"/>
                <w:sz w:val="20"/>
                <w:szCs w:val="20"/>
              </w:rPr>
              <w:t>1</w:t>
            </w:r>
          </w:p>
        </w:tc>
        <w:tc>
          <w:tcPr>
            <w:tcW w:w="3454" w:type="dxa"/>
            <w:vAlign w:val="center"/>
          </w:tcPr>
          <w:p w14:paraId="02E1B812" w14:textId="2F181AB1" w:rsidR="007F0FBB" w:rsidRPr="00053FC5" w:rsidRDefault="007860E4"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w:t>
            </w:r>
            <w:r w:rsidR="006D5DA6">
              <w:rPr>
                <w:rFonts w:cstheme="minorHAnsi"/>
                <w:sz w:val="20"/>
                <w:szCs w:val="20"/>
              </w:rPr>
              <w:t xml:space="preserve"> </w:t>
            </w:r>
            <w:r w:rsidR="00883ED6">
              <w:rPr>
                <w:rFonts w:cstheme="minorHAnsi"/>
                <w:sz w:val="20"/>
                <w:szCs w:val="20"/>
              </w:rPr>
              <w:t xml:space="preserve">We know </w:t>
            </w:r>
            <w:r w:rsidR="00A93124">
              <w:rPr>
                <w:rFonts w:cstheme="minorHAnsi"/>
                <w:sz w:val="20"/>
                <w:szCs w:val="20"/>
              </w:rPr>
              <w:t xml:space="preserve">and </w:t>
            </w:r>
            <w:r w:rsidR="006D5DA6">
              <w:rPr>
                <w:rFonts w:cstheme="minorHAnsi"/>
                <w:sz w:val="20"/>
                <w:szCs w:val="20"/>
              </w:rPr>
              <w:t xml:space="preserve">b) </w:t>
            </w:r>
            <w:r w:rsidR="00A93124">
              <w:rPr>
                <w:rFonts w:cstheme="minorHAnsi"/>
                <w:sz w:val="20"/>
                <w:szCs w:val="20"/>
              </w:rPr>
              <w:t xml:space="preserve">have mapped out </w:t>
            </w:r>
            <w:r w:rsidR="00883ED6">
              <w:rPr>
                <w:rFonts w:cstheme="minorHAnsi"/>
                <w:sz w:val="20"/>
                <w:szCs w:val="20"/>
              </w:rPr>
              <w:t>where our</w:t>
            </w:r>
            <w:r w:rsidR="00883ED6" w:rsidRPr="00883ED6">
              <w:rPr>
                <w:rFonts w:cstheme="minorHAnsi"/>
                <w:sz w:val="20"/>
                <w:szCs w:val="20"/>
              </w:rPr>
              <w:t xml:space="preserve"> food waste comes from </w:t>
            </w:r>
            <w:proofErr w:type="gramStart"/>
            <w:r w:rsidR="00883ED6" w:rsidRPr="00883ED6">
              <w:rPr>
                <w:rFonts w:cstheme="minorHAnsi"/>
                <w:sz w:val="20"/>
                <w:szCs w:val="20"/>
              </w:rPr>
              <w:t>e.g.</w:t>
            </w:r>
            <w:proofErr w:type="gramEnd"/>
            <w:r w:rsidR="00883ED6" w:rsidRPr="00883ED6">
              <w:rPr>
                <w:rFonts w:cstheme="minorHAnsi"/>
                <w:sz w:val="20"/>
                <w:szCs w:val="20"/>
              </w:rPr>
              <w:t xml:space="preserve"> deliveries, kitchen, </w:t>
            </w:r>
            <w:r w:rsidR="0057345B">
              <w:rPr>
                <w:rFonts w:cstheme="minorHAnsi"/>
                <w:sz w:val="20"/>
                <w:szCs w:val="20"/>
              </w:rPr>
              <w:t xml:space="preserve">c) including </w:t>
            </w:r>
            <w:r w:rsidR="00883ED6" w:rsidRPr="00883ED6">
              <w:rPr>
                <w:rFonts w:cstheme="minorHAnsi"/>
                <w:sz w:val="20"/>
                <w:szCs w:val="20"/>
              </w:rPr>
              <w:t>buffet, overproduction</w:t>
            </w:r>
            <w:r w:rsidR="0057345B">
              <w:rPr>
                <w:rFonts w:cstheme="minorHAnsi"/>
                <w:sz w:val="20"/>
                <w:szCs w:val="20"/>
              </w:rPr>
              <w:t xml:space="preserve"> and plate waste</w:t>
            </w:r>
            <w:r w:rsidR="00883ED6" w:rsidRPr="00883ED6">
              <w:rPr>
                <w:rFonts w:cstheme="minorHAnsi"/>
                <w:sz w:val="20"/>
                <w:szCs w:val="20"/>
              </w:rPr>
              <w:t xml:space="preserve"> </w:t>
            </w:r>
          </w:p>
        </w:tc>
        <w:tc>
          <w:tcPr>
            <w:tcW w:w="2433" w:type="dxa"/>
            <w:vAlign w:val="center"/>
          </w:tcPr>
          <w:p w14:paraId="285F3FE4" w14:textId="54E42297" w:rsidR="007F0FBB" w:rsidRPr="00053FC5" w:rsidRDefault="00DE513B"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WWF Hotel Kitchen</w:t>
            </w:r>
          </w:p>
        </w:tc>
        <w:tc>
          <w:tcPr>
            <w:tcW w:w="827" w:type="dxa"/>
            <w:vAlign w:val="center"/>
          </w:tcPr>
          <w:p w14:paraId="6922CDE4" w14:textId="77777777" w:rsidR="007F0FBB" w:rsidRPr="00053FC5" w:rsidRDefault="007F0FBB"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09" w:type="dxa"/>
            <w:vAlign w:val="center"/>
          </w:tcPr>
          <w:p w14:paraId="7741A048" w14:textId="77777777" w:rsidR="007F0FBB" w:rsidRPr="00053FC5" w:rsidRDefault="007F0FBB"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24" w:type="dxa"/>
            <w:vAlign w:val="center"/>
          </w:tcPr>
          <w:p w14:paraId="2BAEDF0C" w14:textId="77777777" w:rsidR="007F0FBB" w:rsidRPr="00053FC5" w:rsidRDefault="007F0FBB"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F0FBB" w:rsidRPr="003F2296" w14:paraId="4CC6C2A0" w14:textId="77777777" w:rsidTr="00F43F3C">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604C059E" w14:textId="77777777" w:rsidR="007F0FBB" w:rsidRPr="00A25600" w:rsidRDefault="007F0FBB" w:rsidP="006B4990">
            <w:pPr>
              <w:spacing w:after="0" w:line="240" w:lineRule="auto"/>
              <w:jc w:val="center"/>
              <w:rPr>
                <w:rFonts w:cstheme="minorHAnsi"/>
                <w:sz w:val="20"/>
                <w:szCs w:val="20"/>
              </w:rPr>
            </w:pPr>
            <w:r>
              <w:rPr>
                <w:rFonts w:cstheme="minorHAnsi"/>
                <w:sz w:val="20"/>
                <w:szCs w:val="20"/>
              </w:rPr>
              <w:lastRenderedPageBreak/>
              <w:t>2</w:t>
            </w:r>
          </w:p>
        </w:tc>
        <w:tc>
          <w:tcPr>
            <w:tcW w:w="3454" w:type="dxa"/>
            <w:vAlign w:val="center"/>
          </w:tcPr>
          <w:p w14:paraId="5F8060ED" w14:textId="31C87BDF" w:rsidR="007F0FBB" w:rsidRPr="00361871" w:rsidRDefault="004C77F3"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We </w:t>
            </w:r>
            <w:r w:rsidR="0001034E">
              <w:rPr>
                <w:rFonts w:cstheme="minorHAnsi"/>
                <w:sz w:val="20"/>
                <w:szCs w:val="20"/>
              </w:rPr>
              <w:t>measure</w:t>
            </w:r>
            <w:r w:rsidR="007D6C3F">
              <w:rPr>
                <w:rFonts w:cstheme="minorHAnsi"/>
                <w:sz w:val="20"/>
                <w:szCs w:val="20"/>
              </w:rPr>
              <w:t xml:space="preserve">, record and report </w:t>
            </w:r>
            <w:r w:rsidR="0001034E">
              <w:rPr>
                <w:rFonts w:cstheme="minorHAnsi"/>
                <w:sz w:val="20"/>
                <w:szCs w:val="20"/>
              </w:rPr>
              <w:t>our food waste</w:t>
            </w:r>
            <w:r w:rsidR="007D6C3F">
              <w:rPr>
                <w:rFonts w:cstheme="minorHAnsi"/>
                <w:sz w:val="20"/>
                <w:szCs w:val="20"/>
              </w:rPr>
              <w:t xml:space="preserve"> </w:t>
            </w:r>
            <w:proofErr w:type="gramStart"/>
            <w:r w:rsidR="000548C4">
              <w:rPr>
                <w:rFonts w:cstheme="minorHAnsi"/>
                <w:sz w:val="20"/>
                <w:szCs w:val="20"/>
              </w:rPr>
              <w:t>a)</w:t>
            </w:r>
            <w:r w:rsidR="007D6C3F">
              <w:rPr>
                <w:rFonts w:cstheme="minorHAnsi"/>
                <w:sz w:val="20"/>
                <w:szCs w:val="20"/>
              </w:rPr>
              <w:t>periodically</w:t>
            </w:r>
            <w:proofErr w:type="gramEnd"/>
            <w:r w:rsidR="000548C4">
              <w:rPr>
                <w:rFonts w:cstheme="minorHAnsi"/>
                <w:sz w:val="20"/>
                <w:szCs w:val="20"/>
              </w:rPr>
              <w:t xml:space="preserve"> b)</w:t>
            </w:r>
            <w:r w:rsidR="008731FE">
              <w:rPr>
                <w:rFonts w:cstheme="minorHAnsi"/>
                <w:sz w:val="20"/>
                <w:szCs w:val="20"/>
              </w:rPr>
              <w:t>regularly</w:t>
            </w:r>
            <w:r w:rsidR="00D573E0">
              <w:rPr>
                <w:rFonts w:cstheme="minorHAnsi"/>
                <w:sz w:val="20"/>
                <w:szCs w:val="20"/>
              </w:rPr>
              <w:t xml:space="preserve"> c)d</w:t>
            </w:r>
            <w:r w:rsidR="008731FE">
              <w:rPr>
                <w:rFonts w:cstheme="minorHAnsi"/>
                <w:sz w:val="20"/>
                <w:szCs w:val="20"/>
              </w:rPr>
              <w:t>aily</w:t>
            </w:r>
          </w:p>
        </w:tc>
        <w:tc>
          <w:tcPr>
            <w:tcW w:w="2433" w:type="dxa"/>
            <w:vAlign w:val="center"/>
          </w:tcPr>
          <w:p w14:paraId="5F675B82" w14:textId="77777777" w:rsidR="007F0FBB" w:rsidRDefault="00A72C5B"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Paper based</w:t>
            </w:r>
            <w:r w:rsidR="00943CCE">
              <w:rPr>
                <w:rFonts w:cstheme="minorHAnsi"/>
                <w:sz w:val="20"/>
                <w:szCs w:val="20"/>
              </w:rPr>
              <w:t xml:space="preserve"> tracking sheet</w:t>
            </w:r>
          </w:p>
          <w:p w14:paraId="291262C3" w14:textId="77777777" w:rsidR="00943CCE" w:rsidRDefault="00943CCE"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Smart Meters</w:t>
            </w:r>
          </w:p>
          <w:p w14:paraId="5B135ED4" w14:textId="077A1CC6" w:rsidR="00943CCE" w:rsidRPr="00361871" w:rsidRDefault="00943CCE"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EPOS</w:t>
            </w:r>
          </w:p>
        </w:tc>
        <w:tc>
          <w:tcPr>
            <w:tcW w:w="827" w:type="dxa"/>
            <w:vAlign w:val="center"/>
          </w:tcPr>
          <w:p w14:paraId="1129D917" w14:textId="77777777" w:rsidR="007F0FBB" w:rsidRPr="00F56A42" w:rsidRDefault="007F0FBB"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0D79F451" w14:textId="77777777" w:rsidR="007F0FBB" w:rsidRPr="00F56A42" w:rsidRDefault="007F0FBB"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1A9E7A4E" w14:textId="77777777" w:rsidR="007F0FBB" w:rsidRPr="00F56A42" w:rsidRDefault="007F0FBB"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7F0FBB" w:rsidRPr="003F2296" w14:paraId="4D0CF040" w14:textId="77777777" w:rsidTr="00F43F3C">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00254820" w14:textId="77777777" w:rsidR="007F0FBB" w:rsidRPr="00A25600" w:rsidRDefault="007F0FBB" w:rsidP="006B4990">
            <w:pPr>
              <w:spacing w:after="0" w:line="240" w:lineRule="auto"/>
              <w:jc w:val="center"/>
              <w:rPr>
                <w:rFonts w:cstheme="minorHAnsi"/>
                <w:sz w:val="20"/>
                <w:szCs w:val="20"/>
              </w:rPr>
            </w:pPr>
            <w:r>
              <w:rPr>
                <w:rFonts w:cstheme="minorHAnsi"/>
                <w:sz w:val="20"/>
                <w:szCs w:val="20"/>
              </w:rPr>
              <w:t>3</w:t>
            </w:r>
          </w:p>
        </w:tc>
        <w:tc>
          <w:tcPr>
            <w:tcW w:w="3454" w:type="dxa"/>
            <w:vAlign w:val="center"/>
          </w:tcPr>
          <w:p w14:paraId="314C987E" w14:textId="0C131E62" w:rsidR="007F0FBB" w:rsidRPr="00361871" w:rsidRDefault="005503E9"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w:t>
            </w:r>
            <w:r w:rsidR="00F96EFF">
              <w:rPr>
                <w:sz w:val="20"/>
                <w:szCs w:val="20"/>
              </w:rPr>
              <w:t xml:space="preserve"> </w:t>
            </w:r>
            <w:r w:rsidR="006B661A" w:rsidRPr="006B661A">
              <w:rPr>
                <w:sz w:val="20"/>
                <w:szCs w:val="20"/>
              </w:rPr>
              <w:t>We have agreed a Target for food waste reduction</w:t>
            </w:r>
          </w:p>
        </w:tc>
        <w:tc>
          <w:tcPr>
            <w:tcW w:w="2433" w:type="dxa"/>
            <w:vAlign w:val="center"/>
          </w:tcPr>
          <w:p w14:paraId="6282DB56" w14:textId="77777777" w:rsidR="007F0FBB" w:rsidRPr="00361871" w:rsidRDefault="007F0FBB"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827" w:type="dxa"/>
            <w:vAlign w:val="center"/>
          </w:tcPr>
          <w:p w14:paraId="512557FE" w14:textId="77777777" w:rsidR="007F0FBB" w:rsidRPr="00361871" w:rsidRDefault="007F0FBB"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9" w:type="dxa"/>
            <w:vAlign w:val="center"/>
          </w:tcPr>
          <w:p w14:paraId="20AD9EBD" w14:textId="77777777" w:rsidR="007F0FBB" w:rsidRPr="00361871" w:rsidRDefault="007F0FBB"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24" w:type="dxa"/>
            <w:vAlign w:val="center"/>
          </w:tcPr>
          <w:p w14:paraId="3FAF8EFA" w14:textId="77777777" w:rsidR="007F0FBB" w:rsidRPr="00361871" w:rsidRDefault="007F0FBB"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43F3C" w:rsidRPr="003F2296" w14:paraId="4C98FF23" w14:textId="77777777" w:rsidTr="00F43F3C">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44C8299B" w14:textId="1AE85BFE" w:rsidR="00F43F3C" w:rsidRDefault="006E7B81" w:rsidP="00F43F3C">
            <w:pPr>
              <w:spacing w:after="0" w:line="240" w:lineRule="auto"/>
              <w:jc w:val="center"/>
              <w:rPr>
                <w:rFonts w:cstheme="minorHAnsi"/>
                <w:sz w:val="20"/>
                <w:szCs w:val="20"/>
              </w:rPr>
            </w:pPr>
            <w:r>
              <w:rPr>
                <w:rFonts w:cstheme="minorHAnsi"/>
                <w:sz w:val="20"/>
                <w:szCs w:val="20"/>
              </w:rPr>
              <w:t>4</w:t>
            </w:r>
          </w:p>
        </w:tc>
        <w:tc>
          <w:tcPr>
            <w:tcW w:w="3454" w:type="dxa"/>
            <w:vAlign w:val="center"/>
          </w:tcPr>
          <w:p w14:paraId="4DF0FF97" w14:textId="11AD96E2" w:rsidR="00F43F3C" w:rsidRDefault="00F43F3C" w:rsidP="00F43F3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rFonts w:cstheme="minorHAnsi"/>
                <w:sz w:val="20"/>
                <w:szCs w:val="20"/>
              </w:rPr>
              <w:t xml:space="preserve">a) We have established </w:t>
            </w:r>
            <w:r w:rsidRPr="00FE2C8E">
              <w:rPr>
                <w:rFonts w:cstheme="minorHAnsi"/>
                <w:sz w:val="20"/>
                <w:szCs w:val="20"/>
              </w:rPr>
              <w:t>a Baseline from measurement data</w:t>
            </w:r>
            <w:r>
              <w:rPr>
                <w:rFonts w:cstheme="minorHAnsi"/>
                <w:sz w:val="20"/>
                <w:szCs w:val="20"/>
              </w:rPr>
              <w:t xml:space="preserve">, b) </w:t>
            </w:r>
            <w:r w:rsidRPr="00FE2C8E">
              <w:rPr>
                <w:rFonts w:cstheme="minorHAnsi"/>
                <w:sz w:val="20"/>
                <w:szCs w:val="20"/>
              </w:rPr>
              <w:t>track progress against</w:t>
            </w:r>
            <w:r>
              <w:rPr>
                <w:rFonts w:cstheme="minorHAnsi"/>
                <w:sz w:val="20"/>
                <w:szCs w:val="20"/>
              </w:rPr>
              <w:t xml:space="preserve"> the</w:t>
            </w:r>
            <w:r w:rsidRPr="00FE2C8E">
              <w:rPr>
                <w:rFonts w:cstheme="minorHAnsi"/>
                <w:sz w:val="20"/>
                <w:szCs w:val="20"/>
              </w:rPr>
              <w:t xml:space="preserve"> </w:t>
            </w:r>
            <w:r>
              <w:rPr>
                <w:rFonts w:cstheme="minorHAnsi"/>
                <w:sz w:val="20"/>
                <w:szCs w:val="20"/>
              </w:rPr>
              <w:t>T</w:t>
            </w:r>
            <w:r w:rsidRPr="00FE2C8E">
              <w:rPr>
                <w:rFonts w:cstheme="minorHAnsi"/>
                <w:sz w:val="20"/>
                <w:szCs w:val="20"/>
              </w:rPr>
              <w:t>arget</w:t>
            </w:r>
            <w:r>
              <w:rPr>
                <w:rFonts w:cstheme="minorHAnsi"/>
                <w:sz w:val="20"/>
                <w:szCs w:val="20"/>
              </w:rPr>
              <w:t xml:space="preserve"> and c) </w:t>
            </w:r>
            <w:r w:rsidRPr="00FE2C8E">
              <w:rPr>
                <w:rFonts w:cstheme="minorHAnsi"/>
                <w:sz w:val="20"/>
                <w:szCs w:val="20"/>
              </w:rPr>
              <w:t xml:space="preserve">Report </w:t>
            </w:r>
          </w:p>
        </w:tc>
        <w:tc>
          <w:tcPr>
            <w:tcW w:w="2433" w:type="dxa"/>
            <w:vAlign w:val="center"/>
          </w:tcPr>
          <w:p w14:paraId="318A2D5B" w14:textId="40C156BD" w:rsidR="00F43F3C" w:rsidRPr="00361871" w:rsidRDefault="00F43F3C" w:rsidP="00F43F3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rFonts w:cstheme="minorHAnsi"/>
                <w:sz w:val="20"/>
                <w:szCs w:val="20"/>
              </w:rPr>
              <w:t xml:space="preserve">Reporting in line with </w:t>
            </w:r>
            <w:r w:rsidR="00815B89">
              <w:rPr>
                <w:rFonts w:cstheme="minorHAnsi"/>
                <w:sz w:val="20"/>
                <w:szCs w:val="20"/>
              </w:rPr>
              <w:t>organisation’s policy</w:t>
            </w:r>
            <w:r w:rsidR="0051627A">
              <w:rPr>
                <w:rFonts w:cstheme="minorHAnsi"/>
                <w:sz w:val="20"/>
                <w:szCs w:val="20"/>
              </w:rPr>
              <w:t>/ Action Plan</w:t>
            </w:r>
          </w:p>
        </w:tc>
        <w:tc>
          <w:tcPr>
            <w:tcW w:w="827" w:type="dxa"/>
            <w:vAlign w:val="center"/>
          </w:tcPr>
          <w:p w14:paraId="1CFACC4F" w14:textId="77777777" w:rsidR="00F43F3C" w:rsidRPr="00361871" w:rsidRDefault="00F43F3C" w:rsidP="00F43F3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5C7CBAC7" w14:textId="77777777" w:rsidR="00F43F3C" w:rsidRPr="00361871" w:rsidRDefault="00F43F3C" w:rsidP="00F43F3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38165A75" w14:textId="77777777" w:rsidR="00F43F3C" w:rsidRPr="00361871" w:rsidRDefault="00F43F3C" w:rsidP="00F43F3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96EFF" w:rsidRPr="003F2296" w14:paraId="08DB4EF0" w14:textId="77777777" w:rsidTr="00F43F3C">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6947F9E2" w14:textId="5F1DDBBD" w:rsidR="00F96EFF" w:rsidRDefault="006E7B81" w:rsidP="006B4990">
            <w:pPr>
              <w:spacing w:after="0" w:line="240" w:lineRule="auto"/>
              <w:jc w:val="center"/>
              <w:rPr>
                <w:rFonts w:cstheme="minorHAnsi"/>
                <w:sz w:val="20"/>
                <w:szCs w:val="20"/>
              </w:rPr>
            </w:pPr>
            <w:r>
              <w:rPr>
                <w:rFonts w:cstheme="minorHAnsi"/>
                <w:sz w:val="20"/>
                <w:szCs w:val="20"/>
              </w:rPr>
              <w:t>5</w:t>
            </w:r>
          </w:p>
        </w:tc>
        <w:tc>
          <w:tcPr>
            <w:tcW w:w="3454" w:type="dxa"/>
            <w:vAlign w:val="center"/>
          </w:tcPr>
          <w:p w14:paraId="094A4C90" w14:textId="415CF678" w:rsidR="00F96EFF" w:rsidRDefault="00AA3AD6"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A3AD6">
              <w:rPr>
                <w:sz w:val="20"/>
                <w:szCs w:val="20"/>
              </w:rPr>
              <w:t xml:space="preserve">We have identified appropriate interventions and have an Action Plan in place to reduce our food waste over the next a) </w:t>
            </w:r>
            <w:r>
              <w:rPr>
                <w:sz w:val="20"/>
                <w:szCs w:val="20"/>
              </w:rPr>
              <w:t>3</w:t>
            </w:r>
            <w:r w:rsidRPr="00AA3AD6">
              <w:rPr>
                <w:sz w:val="20"/>
                <w:szCs w:val="20"/>
              </w:rPr>
              <w:t xml:space="preserve"> months b) </w:t>
            </w:r>
            <w:r>
              <w:rPr>
                <w:sz w:val="20"/>
                <w:szCs w:val="20"/>
              </w:rPr>
              <w:t>6</w:t>
            </w:r>
            <w:r w:rsidRPr="00AA3AD6">
              <w:rPr>
                <w:sz w:val="20"/>
                <w:szCs w:val="20"/>
              </w:rPr>
              <w:t xml:space="preserve"> months c) 12 months</w:t>
            </w:r>
          </w:p>
        </w:tc>
        <w:tc>
          <w:tcPr>
            <w:tcW w:w="2433" w:type="dxa"/>
            <w:vAlign w:val="center"/>
          </w:tcPr>
          <w:p w14:paraId="0267F4A7" w14:textId="77777777" w:rsidR="00F96EFF" w:rsidRPr="00361871" w:rsidRDefault="00F96EFF"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827" w:type="dxa"/>
            <w:vAlign w:val="center"/>
          </w:tcPr>
          <w:p w14:paraId="692150F4" w14:textId="77777777" w:rsidR="00F96EFF" w:rsidRPr="00361871" w:rsidRDefault="00F96EFF"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9" w:type="dxa"/>
            <w:vAlign w:val="center"/>
          </w:tcPr>
          <w:p w14:paraId="3E2B99E1" w14:textId="77777777" w:rsidR="00F96EFF" w:rsidRPr="00361871" w:rsidRDefault="00F96EFF"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24" w:type="dxa"/>
            <w:vAlign w:val="center"/>
          </w:tcPr>
          <w:p w14:paraId="29BB132C" w14:textId="77777777" w:rsidR="00F96EFF" w:rsidRPr="00361871" w:rsidRDefault="00F96EFF"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57F42" w:rsidRPr="003F2296" w14:paraId="1656430F" w14:textId="77777777" w:rsidTr="00F43F3C">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640A48DF" w14:textId="3EC1C706" w:rsidR="00357F42" w:rsidRDefault="00A5648D" w:rsidP="006B4990">
            <w:pPr>
              <w:spacing w:after="0" w:line="240" w:lineRule="auto"/>
              <w:jc w:val="center"/>
              <w:rPr>
                <w:rFonts w:cstheme="minorHAnsi"/>
                <w:sz w:val="20"/>
                <w:szCs w:val="20"/>
              </w:rPr>
            </w:pPr>
            <w:r>
              <w:rPr>
                <w:rFonts w:cstheme="minorHAnsi"/>
                <w:sz w:val="20"/>
                <w:szCs w:val="20"/>
              </w:rPr>
              <w:t>6</w:t>
            </w:r>
          </w:p>
        </w:tc>
        <w:tc>
          <w:tcPr>
            <w:tcW w:w="3454" w:type="dxa"/>
            <w:vAlign w:val="center"/>
          </w:tcPr>
          <w:p w14:paraId="799A6C06" w14:textId="45D02C48" w:rsidR="00357F42" w:rsidRPr="00AA3AD6" w:rsidRDefault="00381C10"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 </w:t>
            </w:r>
            <w:r w:rsidR="00A5225E" w:rsidRPr="00A5225E">
              <w:rPr>
                <w:sz w:val="20"/>
                <w:szCs w:val="20"/>
              </w:rPr>
              <w:t xml:space="preserve">Our </w:t>
            </w:r>
            <w:r w:rsidR="00A5225E">
              <w:rPr>
                <w:sz w:val="20"/>
                <w:szCs w:val="20"/>
              </w:rPr>
              <w:t xml:space="preserve">kitchen </w:t>
            </w:r>
            <w:r w:rsidR="00A5225E" w:rsidRPr="00A5225E">
              <w:rPr>
                <w:sz w:val="20"/>
                <w:szCs w:val="20"/>
              </w:rPr>
              <w:t xml:space="preserve">production plans are dynamic and aim to reflect recent patterns, seasonality, </w:t>
            </w:r>
            <w:proofErr w:type="gramStart"/>
            <w:r w:rsidR="00A5225E" w:rsidRPr="00A5225E">
              <w:rPr>
                <w:sz w:val="20"/>
                <w:szCs w:val="20"/>
              </w:rPr>
              <w:t>weather</w:t>
            </w:r>
            <w:proofErr w:type="gramEnd"/>
            <w:r w:rsidR="00A5225E" w:rsidRPr="00A5225E">
              <w:rPr>
                <w:sz w:val="20"/>
                <w:szCs w:val="20"/>
              </w:rPr>
              <w:t xml:space="preserve"> and events</w:t>
            </w:r>
          </w:p>
        </w:tc>
        <w:tc>
          <w:tcPr>
            <w:tcW w:w="2433" w:type="dxa"/>
            <w:vAlign w:val="center"/>
          </w:tcPr>
          <w:p w14:paraId="342F1A4A" w14:textId="77777777" w:rsidR="00357F42" w:rsidRPr="00361871" w:rsidRDefault="00357F42"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27" w:type="dxa"/>
            <w:vAlign w:val="center"/>
          </w:tcPr>
          <w:p w14:paraId="0E106952" w14:textId="77777777" w:rsidR="00357F42" w:rsidRPr="00361871" w:rsidRDefault="00357F4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26A51980" w14:textId="77777777" w:rsidR="00357F42" w:rsidRPr="00361871" w:rsidRDefault="00357F4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26D00B82" w14:textId="77777777" w:rsidR="00357F42" w:rsidRPr="00361871" w:rsidRDefault="00357F4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81C10" w:rsidRPr="003F2296" w14:paraId="387D623B" w14:textId="77777777" w:rsidTr="00F43F3C">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6515C815" w14:textId="2AFD0720" w:rsidR="00381C10" w:rsidRDefault="00A5648D" w:rsidP="006B4990">
            <w:pPr>
              <w:spacing w:after="0" w:line="240" w:lineRule="auto"/>
              <w:jc w:val="center"/>
              <w:rPr>
                <w:rFonts w:cstheme="minorHAnsi"/>
                <w:sz w:val="20"/>
                <w:szCs w:val="20"/>
              </w:rPr>
            </w:pPr>
            <w:r>
              <w:rPr>
                <w:rFonts w:cstheme="minorHAnsi"/>
                <w:sz w:val="20"/>
                <w:szCs w:val="20"/>
              </w:rPr>
              <w:t>7</w:t>
            </w:r>
          </w:p>
        </w:tc>
        <w:tc>
          <w:tcPr>
            <w:tcW w:w="3454" w:type="dxa"/>
            <w:vAlign w:val="center"/>
          </w:tcPr>
          <w:p w14:paraId="0FA9BE66" w14:textId="0D3CBB9F" w:rsidR="00381C10" w:rsidRDefault="00592BC7"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 In addition to measurement w</w:t>
            </w:r>
            <w:r w:rsidRPr="00592BC7">
              <w:rPr>
                <w:sz w:val="20"/>
                <w:szCs w:val="20"/>
              </w:rPr>
              <w:t>e carry out food waste audits to identify the causes and opportunities for prevention/ reduction. These actions/ interventions are captured in our Action Plan</w:t>
            </w:r>
          </w:p>
        </w:tc>
        <w:tc>
          <w:tcPr>
            <w:tcW w:w="2433" w:type="dxa"/>
            <w:vAlign w:val="center"/>
          </w:tcPr>
          <w:p w14:paraId="7DFA10B0" w14:textId="77777777" w:rsidR="00381C10" w:rsidRPr="00361871" w:rsidRDefault="00381C10"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827" w:type="dxa"/>
            <w:vAlign w:val="center"/>
          </w:tcPr>
          <w:p w14:paraId="7D5F34A2" w14:textId="77777777" w:rsidR="00381C10" w:rsidRPr="00361871" w:rsidRDefault="00381C1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9" w:type="dxa"/>
            <w:vAlign w:val="center"/>
          </w:tcPr>
          <w:p w14:paraId="48731F11" w14:textId="77777777" w:rsidR="00381C10" w:rsidRPr="00361871" w:rsidRDefault="00381C1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24" w:type="dxa"/>
            <w:vAlign w:val="center"/>
          </w:tcPr>
          <w:p w14:paraId="037B9E87" w14:textId="77777777" w:rsidR="00381C10" w:rsidRPr="00361871" w:rsidRDefault="00381C1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B1051" w:rsidRPr="003F2296" w14:paraId="6918BBBA" w14:textId="77777777" w:rsidTr="00F43F3C">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3D399B79" w14:textId="5312627C" w:rsidR="00EB1051" w:rsidRDefault="00A5648D" w:rsidP="006B4990">
            <w:pPr>
              <w:spacing w:after="0" w:line="240" w:lineRule="auto"/>
              <w:jc w:val="center"/>
              <w:rPr>
                <w:rFonts w:cstheme="minorHAnsi"/>
                <w:sz w:val="20"/>
                <w:szCs w:val="20"/>
              </w:rPr>
            </w:pPr>
            <w:r>
              <w:rPr>
                <w:rFonts w:cstheme="minorHAnsi"/>
                <w:sz w:val="20"/>
                <w:szCs w:val="20"/>
              </w:rPr>
              <w:t>8</w:t>
            </w:r>
          </w:p>
        </w:tc>
        <w:tc>
          <w:tcPr>
            <w:tcW w:w="3454" w:type="dxa"/>
            <w:vAlign w:val="center"/>
          </w:tcPr>
          <w:p w14:paraId="660E3A16" w14:textId="094DD289" w:rsidR="00EB1051" w:rsidRDefault="00E04C48"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w:t>
            </w:r>
            <w:r w:rsidRPr="00E04C48">
              <w:rPr>
                <w:sz w:val="20"/>
                <w:szCs w:val="20"/>
              </w:rPr>
              <w:t>e</w:t>
            </w:r>
            <w:r>
              <w:rPr>
                <w:sz w:val="20"/>
                <w:szCs w:val="20"/>
              </w:rPr>
              <w:t xml:space="preserve"> </w:t>
            </w:r>
            <w:r w:rsidR="00F41CAD">
              <w:rPr>
                <w:sz w:val="20"/>
                <w:szCs w:val="20"/>
              </w:rPr>
              <w:t xml:space="preserve">reuse/ </w:t>
            </w:r>
            <w:r>
              <w:rPr>
                <w:sz w:val="20"/>
                <w:szCs w:val="20"/>
              </w:rPr>
              <w:t>re</w:t>
            </w:r>
            <w:r w:rsidRPr="00E04C48">
              <w:rPr>
                <w:sz w:val="20"/>
                <w:szCs w:val="20"/>
              </w:rPr>
              <w:t xml:space="preserve">purpose </w:t>
            </w:r>
            <w:r>
              <w:rPr>
                <w:sz w:val="20"/>
                <w:szCs w:val="20"/>
              </w:rPr>
              <w:t>surplus</w:t>
            </w:r>
            <w:r w:rsidRPr="00E04C48">
              <w:rPr>
                <w:sz w:val="20"/>
                <w:szCs w:val="20"/>
              </w:rPr>
              <w:t xml:space="preserve"> food and </w:t>
            </w:r>
            <w:r w:rsidR="00820F74">
              <w:rPr>
                <w:sz w:val="20"/>
                <w:szCs w:val="20"/>
              </w:rPr>
              <w:t>have in place a plan</w:t>
            </w:r>
            <w:r w:rsidR="00446F53">
              <w:rPr>
                <w:sz w:val="20"/>
                <w:szCs w:val="20"/>
              </w:rPr>
              <w:t>/</w:t>
            </w:r>
            <w:r w:rsidR="00501DB0" w:rsidRPr="00501DB0">
              <w:rPr>
                <w:sz w:val="20"/>
                <w:szCs w:val="20"/>
              </w:rPr>
              <w:t>Standard Operating Procedure</w:t>
            </w:r>
            <w:r w:rsidR="00820F74">
              <w:rPr>
                <w:sz w:val="20"/>
                <w:szCs w:val="20"/>
              </w:rPr>
              <w:t xml:space="preserve"> to</w:t>
            </w:r>
            <w:r w:rsidRPr="00E04C48">
              <w:rPr>
                <w:sz w:val="20"/>
                <w:szCs w:val="20"/>
              </w:rPr>
              <w:t xml:space="preserve"> safely repurpose leftovers</w:t>
            </w:r>
            <w:r w:rsidR="00667902">
              <w:rPr>
                <w:sz w:val="20"/>
                <w:szCs w:val="20"/>
              </w:rPr>
              <w:t xml:space="preserve"> through </w:t>
            </w:r>
            <w:r w:rsidR="00370BEF">
              <w:rPr>
                <w:sz w:val="20"/>
                <w:szCs w:val="20"/>
              </w:rPr>
              <w:t xml:space="preserve">a) </w:t>
            </w:r>
            <w:r w:rsidR="0029038F">
              <w:rPr>
                <w:sz w:val="20"/>
                <w:szCs w:val="20"/>
              </w:rPr>
              <w:t xml:space="preserve">the staff restaurant b) discount apps c) </w:t>
            </w:r>
            <w:r w:rsidR="00660FF6">
              <w:rPr>
                <w:sz w:val="20"/>
                <w:szCs w:val="20"/>
              </w:rPr>
              <w:t xml:space="preserve">new </w:t>
            </w:r>
            <w:r w:rsidR="00B6543D">
              <w:rPr>
                <w:sz w:val="20"/>
                <w:szCs w:val="20"/>
              </w:rPr>
              <w:t>dishes</w:t>
            </w:r>
          </w:p>
        </w:tc>
        <w:tc>
          <w:tcPr>
            <w:tcW w:w="2433" w:type="dxa"/>
            <w:vAlign w:val="center"/>
          </w:tcPr>
          <w:p w14:paraId="70AEA0A6" w14:textId="77777777" w:rsidR="00EB1051" w:rsidRDefault="00B6543D"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Menu Planning</w:t>
            </w:r>
          </w:p>
          <w:p w14:paraId="4AD7429F" w14:textId="6CFFEE0B" w:rsidR="00B6543D" w:rsidRPr="00361871" w:rsidRDefault="00B6543D"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Apps </w:t>
            </w:r>
            <w:proofErr w:type="gramStart"/>
            <w:r>
              <w:rPr>
                <w:sz w:val="20"/>
                <w:szCs w:val="20"/>
              </w:rPr>
              <w:t>e.g.</w:t>
            </w:r>
            <w:proofErr w:type="gramEnd"/>
            <w:r>
              <w:rPr>
                <w:sz w:val="20"/>
                <w:szCs w:val="20"/>
              </w:rPr>
              <w:t xml:space="preserve"> Too Good To Go</w:t>
            </w:r>
          </w:p>
        </w:tc>
        <w:tc>
          <w:tcPr>
            <w:tcW w:w="827" w:type="dxa"/>
            <w:vAlign w:val="center"/>
          </w:tcPr>
          <w:p w14:paraId="3F23A56E" w14:textId="77777777" w:rsidR="00EB1051" w:rsidRPr="00361871" w:rsidRDefault="00EB1051"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558E345E" w14:textId="77777777" w:rsidR="00EB1051" w:rsidRPr="00361871" w:rsidRDefault="00EB1051"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4B7BD7F5" w14:textId="77777777" w:rsidR="00EB1051" w:rsidRPr="00361871" w:rsidRDefault="00EB1051"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9A664E" w:rsidRPr="003F2296" w14:paraId="3A805D14" w14:textId="77777777" w:rsidTr="00F43F3C">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5178691E" w14:textId="0ACD9198" w:rsidR="009A664E" w:rsidRDefault="00A5648D" w:rsidP="006B4990">
            <w:pPr>
              <w:spacing w:after="0" w:line="240" w:lineRule="auto"/>
              <w:jc w:val="center"/>
              <w:rPr>
                <w:rFonts w:cstheme="minorHAnsi"/>
                <w:sz w:val="20"/>
                <w:szCs w:val="20"/>
              </w:rPr>
            </w:pPr>
            <w:r>
              <w:rPr>
                <w:rFonts w:cstheme="minorHAnsi"/>
                <w:sz w:val="20"/>
                <w:szCs w:val="20"/>
              </w:rPr>
              <w:t>9</w:t>
            </w:r>
          </w:p>
        </w:tc>
        <w:tc>
          <w:tcPr>
            <w:tcW w:w="3454" w:type="dxa"/>
            <w:vAlign w:val="center"/>
          </w:tcPr>
          <w:p w14:paraId="13658190" w14:textId="1A746853" w:rsidR="009A664E" w:rsidRDefault="00665F54"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Where surplus food cannot be </w:t>
            </w:r>
            <w:proofErr w:type="gramStart"/>
            <w:r>
              <w:rPr>
                <w:sz w:val="20"/>
                <w:szCs w:val="20"/>
              </w:rPr>
              <w:t>reused</w:t>
            </w:r>
            <w:proofErr w:type="gramEnd"/>
            <w:r w:rsidR="00541F18">
              <w:rPr>
                <w:sz w:val="20"/>
                <w:szCs w:val="20"/>
              </w:rPr>
              <w:t xml:space="preserve"> we have </w:t>
            </w:r>
            <w:r w:rsidR="00446F53">
              <w:rPr>
                <w:sz w:val="20"/>
                <w:szCs w:val="20"/>
              </w:rPr>
              <w:t xml:space="preserve">in place a plan/ </w:t>
            </w:r>
            <w:r w:rsidR="00501DB0" w:rsidRPr="00501DB0">
              <w:rPr>
                <w:sz w:val="20"/>
                <w:szCs w:val="20"/>
              </w:rPr>
              <w:t>Standard Operating Procedure</w:t>
            </w:r>
            <w:r w:rsidR="00AE7EBA">
              <w:rPr>
                <w:sz w:val="20"/>
                <w:szCs w:val="20"/>
              </w:rPr>
              <w:t xml:space="preserve"> to redistribute the surplus through </w:t>
            </w:r>
            <w:r w:rsidR="00CC07F2">
              <w:rPr>
                <w:sz w:val="20"/>
                <w:szCs w:val="20"/>
              </w:rPr>
              <w:t xml:space="preserve">charities and food banks </w:t>
            </w:r>
            <w:r w:rsidR="007C22C4">
              <w:rPr>
                <w:sz w:val="20"/>
                <w:szCs w:val="20"/>
              </w:rPr>
              <w:t>a) local</w:t>
            </w:r>
            <w:r w:rsidR="00CC07F2">
              <w:rPr>
                <w:sz w:val="20"/>
                <w:szCs w:val="20"/>
              </w:rPr>
              <w:t>ly</w:t>
            </w:r>
            <w:r w:rsidR="007C22C4">
              <w:rPr>
                <w:sz w:val="20"/>
                <w:szCs w:val="20"/>
              </w:rPr>
              <w:t xml:space="preserve"> b) </w:t>
            </w:r>
            <w:r w:rsidR="00441E93">
              <w:rPr>
                <w:sz w:val="20"/>
                <w:szCs w:val="20"/>
              </w:rPr>
              <w:t>regional</w:t>
            </w:r>
            <w:r w:rsidR="00CC07F2">
              <w:rPr>
                <w:sz w:val="20"/>
                <w:szCs w:val="20"/>
              </w:rPr>
              <w:t xml:space="preserve">ly </w:t>
            </w:r>
            <w:r w:rsidR="00441E93">
              <w:rPr>
                <w:sz w:val="20"/>
                <w:szCs w:val="20"/>
              </w:rPr>
              <w:t>c) national</w:t>
            </w:r>
            <w:r w:rsidR="00C07E6E">
              <w:rPr>
                <w:sz w:val="20"/>
                <w:szCs w:val="20"/>
              </w:rPr>
              <w:t>ly</w:t>
            </w:r>
          </w:p>
        </w:tc>
        <w:tc>
          <w:tcPr>
            <w:tcW w:w="2433" w:type="dxa"/>
            <w:vAlign w:val="center"/>
          </w:tcPr>
          <w:p w14:paraId="12826D50" w14:textId="77777777" w:rsidR="00251151" w:rsidRPr="00251151" w:rsidRDefault="00251151" w:rsidP="0025115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1151">
              <w:rPr>
                <w:sz w:val="20"/>
                <w:szCs w:val="20"/>
              </w:rPr>
              <w:t>Hotel Kitchen</w:t>
            </w:r>
          </w:p>
          <w:p w14:paraId="382826BD" w14:textId="30A842B9" w:rsidR="009A664E" w:rsidRPr="00361871" w:rsidRDefault="00251151" w:rsidP="0025115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1151">
              <w:rPr>
                <w:sz w:val="20"/>
                <w:szCs w:val="20"/>
              </w:rPr>
              <w:t>Local redistribution (in line with local redistribution laws)</w:t>
            </w:r>
          </w:p>
        </w:tc>
        <w:tc>
          <w:tcPr>
            <w:tcW w:w="827" w:type="dxa"/>
            <w:vAlign w:val="center"/>
          </w:tcPr>
          <w:p w14:paraId="7762E7B0" w14:textId="77777777" w:rsidR="009A664E" w:rsidRPr="00361871" w:rsidRDefault="009A664E"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9" w:type="dxa"/>
            <w:vAlign w:val="center"/>
          </w:tcPr>
          <w:p w14:paraId="285F52A2" w14:textId="77777777" w:rsidR="009A664E" w:rsidRPr="00361871" w:rsidRDefault="009A664E"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24" w:type="dxa"/>
            <w:vAlign w:val="center"/>
          </w:tcPr>
          <w:p w14:paraId="6BF1E8E4" w14:textId="77777777" w:rsidR="009A664E" w:rsidRPr="00361871" w:rsidRDefault="009A664E"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901D2" w:rsidRPr="003F2296" w14:paraId="37D75284" w14:textId="77777777" w:rsidTr="00F43F3C">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1AC40EA0" w14:textId="6C99972D" w:rsidR="006901D2" w:rsidRDefault="003F1D93" w:rsidP="006B4990">
            <w:pPr>
              <w:spacing w:after="0" w:line="240" w:lineRule="auto"/>
              <w:jc w:val="center"/>
              <w:rPr>
                <w:rFonts w:cstheme="minorHAnsi"/>
                <w:sz w:val="20"/>
                <w:szCs w:val="20"/>
              </w:rPr>
            </w:pPr>
            <w:r>
              <w:rPr>
                <w:rFonts w:cstheme="minorHAnsi"/>
                <w:sz w:val="20"/>
                <w:szCs w:val="20"/>
              </w:rPr>
              <w:t>10</w:t>
            </w:r>
          </w:p>
        </w:tc>
        <w:tc>
          <w:tcPr>
            <w:tcW w:w="3454" w:type="dxa"/>
            <w:vAlign w:val="center"/>
          </w:tcPr>
          <w:p w14:paraId="6E71CB04" w14:textId="59A151D6" w:rsidR="006901D2" w:rsidRDefault="009A664E"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Diversion??</w:t>
            </w:r>
          </w:p>
        </w:tc>
        <w:tc>
          <w:tcPr>
            <w:tcW w:w="2433" w:type="dxa"/>
            <w:vAlign w:val="center"/>
          </w:tcPr>
          <w:p w14:paraId="1E864FD1" w14:textId="77777777" w:rsidR="006901D2" w:rsidRPr="00361871" w:rsidRDefault="006901D2"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27" w:type="dxa"/>
            <w:vAlign w:val="center"/>
          </w:tcPr>
          <w:p w14:paraId="21B0C60A" w14:textId="77777777" w:rsidR="006901D2" w:rsidRPr="00361871" w:rsidRDefault="006901D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15AA418E" w14:textId="77777777" w:rsidR="006901D2" w:rsidRPr="00361871" w:rsidRDefault="006901D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3FA1A8D9" w14:textId="77777777" w:rsidR="006901D2" w:rsidRPr="00361871" w:rsidRDefault="006901D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68685457" w14:textId="05584ECB" w:rsidR="007F0FBB" w:rsidRDefault="007F0FBB" w:rsidP="006A0DD8"/>
    <w:p w14:paraId="77C8EE07" w14:textId="4C7F9340" w:rsidR="00125A74" w:rsidRDefault="008E0F82" w:rsidP="00125A74">
      <w:pPr>
        <w:pStyle w:val="Heading3"/>
      </w:pPr>
      <w:r>
        <w:t>8</w:t>
      </w:r>
      <w:r w:rsidR="00F86687">
        <w:t xml:space="preserve">.1.3 </w:t>
      </w:r>
      <w:r w:rsidR="00125A74">
        <w:t>Staff</w:t>
      </w:r>
    </w:p>
    <w:tbl>
      <w:tblPr>
        <w:tblStyle w:val="GridTable5Dark-Accent5"/>
        <w:tblW w:w="8926" w:type="dxa"/>
        <w:tblLook w:val="04A0" w:firstRow="1" w:lastRow="0" w:firstColumn="1" w:lastColumn="0" w:noHBand="0" w:noVBand="1"/>
      </w:tblPr>
      <w:tblGrid>
        <w:gridCol w:w="579"/>
        <w:gridCol w:w="3453"/>
        <w:gridCol w:w="2434"/>
        <w:gridCol w:w="827"/>
        <w:gridCol w:w="909"/>
        <w:gridCol w:w="724"/>
      </w:tblGrid>
      <w:tr w:rsidR="00125A74" w:rsidRPr="003F2296" w14:paraId="19B0599C" w14:textId="77777777" w:rsidTr="008454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 w:type="dxa"/>
            <w:tcBorders>
              <w:right w:val="single" w:sz="4" w:space="0" w:color="FFFFFF" w:themeColor="background1"/>
            </w:tcBorders>
            <w:vAlign w:val="center"/>
          </w:tcPr>
          <w:p w14:paraId="726086CA" w14:textId="77777777" w:rsidR="00125A74" w:rsidRPr="00A25600" w:rsidRDefault="00125A74" w:rsidP="006B4990">
            <w:pPr>
              <w:tabs>
                <w:tab w:val="right" w:pos="2017"/>
              </w:tabs>
              <w:spacing w:after="0" w:line="240" w:lineRule="auto"/>
              <w:rPr>
                <w:rFonts w:cstheme="minorHAnsi"/>
                <w:sz w:val="20"/>
                <w:szCs w:val="20"/>
              </w:rPr>
            </w:pPr>
            <w:r>
              <w:t>Ref.</w:t>
            </w:r>
          </w:p>
        </w:tc>
        <w:tc>
          <w:tcPr>
            <w:tcW w:w="3453" w:type="dxa"/>
            <w:tcBorders>
              <w:left w:val="single" w:sz="4" w:space="0" w:color="FFFFFF" w:themeColor="background1"/>
              <w:right w:val="single" w:sz="4" w:space="0" w:color="FFFFFF" w:themeColor="background1"/>
            </w:tcBorders>
            <w:vAlign w:val="center"/>
          </w:tcPr>
          <w:p w14:paraId="7C1FE426" w14:textId="77777777" w:rsidR="00125A74" w:rsidRPr="00A25600" w:rsidRDefault="00125A74"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Action</w:t>
            </w:r>
          </w:p>
        </w:tc>
        <w:tc>
          <w:tcPr>
            <w:tcW w:w="2434" w:type="dxa"/>
            <w:tcBorders>
              <w:left w:val="single" w:sz="4" w:space="0" w:color="FFFFFF" w:themeColor="background1"/>
              <w:right w:val="single" w:sz="4" w:space="0" w:color="FFFFFF" w:themeColor="background1"/>
            </w:tcBorders>
            <w:vAlign w:val="center"/>
          </w:tcPr>
          <w:p w14:paraId="6E806DE1" w14:textId="77777777" w:rsidR="00125A74" w:rsidRPr="00A25600" w:rsidRDefault="00125A74"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Delivery Mechanisms/ Resources</w:t>
            </w:r>
          </w:p>
        </w:tc>
        <w:tc>
          <w:tcPr>
            <w:tcW w:w="827" w:type="dxa"/>
            <w:tcBorders>
              <w:left w:val="single" w:sz="4" w:space="0" w:color="FFFFFF" w:themeColor="background1"/>
              <w:right w:val="single" w:sz="4" w:space="0" w:color="FFFFFF" w:themeColor="background1"/>
            </w:tcBorders>
            <w:vAlign w:val="center"/>
          </w:tcPr>
          <w:p w14:paraId="5004361E" w14:textId="77777777" w:rsidR="00125A74" w:rsidRPr="00A25600" w:rsidRDefault="00125A74"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a)Good</w:t>
            </w:r>
            <w:proofErr w:type="gramEnd"/>
          </w:p>
        </w:tc>
        <w:tc>
          <w:tcPr>
            <w:tcW w:w="909" w:type="dxa"/>
            <w:tcBorders>
              <w:left w:val="single" w:sz="4" w:space="0" w:color="FFFFFF" w:themeColor="background1"/>
              <w:right w:val="single" w:sz="4" w:space="0" w:color="FFFFFF" w:themeColor="background1"/>
            </w:tcBorders>
            <w:vAlign w:val="center"/>
          </w:tcPr>
          <w:p w14:paraId="4C9CED99" w14:textId="77777777" w:rsidR="00125A74" w:rsidRPr="00A25600" w:rsidRDefault="00125A74"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b)Better</w:t>
            </w:r>
            <w:proofErr w:type="gramEnd"/>
          </w:p>
        </w:tc>
        <w:tc>
          <w:tcPr>
            <w:tcW w:w="724" w:type="dxa"/>
            <w:tcBorders>
              <w:left w:val="single" w:sz="4" w:space="0" w:color="FFFFFF" w:themeColor="background1"/>
            </w:tcBorders>
            <w:vAlign w:val="center"/>
          </w:tcPr>
          <w:p w14:paraId="3B53D21C" w14:textId="77777777" w:rsidR="00125A74" w:rsidRPr="00A25600" w:rsidRDefault="00125A74"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c)Best</w:t>
            </w:r>
          </w:p>
        </w:tc>
      </w:tr>
      <w:tr w:rsidR="00125A74" w:rsidRPr="003F2296" w14:paraId="7C197FA9" w14:textId="77777777" w:rsidTr="0084549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1D6A7C8E" w14:textId="77777777" w:rsidR="00125A74" w:rsidRPr="00A25600" w:rsidRDefault="00125A74" w:rsidP="006B4990">
            <w:pPr>
              <w:spacing w:after="0" w:line="240" w:lineRule="auto"/>
              <w:jc w:val="center"/>
              <w:rPr>
                <w:rFonts w:cstheme="minorHAnsi"/>
                <w:sz w:val="20"/>
                <w:szCs w:val="20"/>
              </w:rPr>
            </w:pPr>
            <w:r>
              <w:rPr>
                <w:rFonts w:cstheme="minorHAnsi"/>
                <w:sz w:val="20"/>
                <w:szCs w:val="20"/>
              </w:rPr>
              <w:t>1</w:t>
            </w:r>
          </w:p>
        </w:tc>
        <w:tc>
          <w:tcPr>
            <w:tcW w:w="3453" w:type="dxa"/>
            <w:vAlign w:val="center"/>
          </w:tcPr>
          <w:p w14:paraId="53EE1DDC" w14:textId="24F31F7B" w:rsidR="00125A74" w:rsidRPr="00053FC5" w:rsidRDefault="00A663A1"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Our </w:t>
            </w:r>
            <w:r w:rsidR="00261A19">
              <w:rPr>
                <w:rFonts w:cstheme="minorHAnsi"/>
                <w:sz w:val="20"/>
                <w:szCs w:val="20"/>
              </w:rPr>
              <w:t xml:space="preserve">job descriptions a) </w:t>
            </w:r>
            <w:r w:rsidR="00C10B7B">
              <w:rPr>
                <w:rFonts w:cstheme="minorHAnsi"/>
                <w:sz w:val="20"/>
                <w:szCs w:val="20"/>
              </w:rPr>
              <w:t xml:space="preserve">highlight our </w:t>
            </w:r>
            <w:r w:rsidR="00366421">
              <w:rPr>
                <w:rFonts w:cstheme="minorHAnsi"/>
                <w:sz w:val="20"/>
                <w:szCs w:val="20"/>
              </w:rPr>
              <w:t>sustainability objectives b</w:t>
            </w:r>
            <w:r w:rsidR="005C162A">
              <w:rPr>
                <w:rFonts w:cstheme="minorHAnsi"/>
                <w:sz w:val="20"/>
                <w:szCs w:val="20"/>
              </w:rPr>
              <w:t xml:space="preserve">) </w:t>
            </w:r>
            <w:r w:rsidR="00873EC9">
              <w:rPr>
                <w:rFonts w:cstheme="minorHAnsi"/>
                <w:sz w:val="20"/>
                <w:szCs w:val="20"/>
              </w:rPr>
              <w:t xml:space="preserve">highlight that sustainability is everybody’s responsibility c) assign specific responsibilities for </w:t>
            </w:r>
            <w:r w:rsidR="001F0BF1">
              <w:rPr>
                <w:rFonts w:cstheme="minorHAnsi"/>
                <w:sz w:val="20"/>
                <w:szCs w:val="20"/>
              </w:rPr>
              <w:t>sustainability</w:t>
            </w:r>
          </w:p>
        </w:tc>
        <w:tc>
          <w:tcPr>
            <w:tcW w:w="2434" w:type="dxa"/>
            <w:vAlign w:val="center"/>
          </w:tcPr>
          <w:p w14:paraId="6CD5D6E2" w14:textId="77777777" w:rsidR="00125A74" w:rsidRDefault="001F0BF1"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Job Descriptions</w:t>
            </w:r>
          </w:p>
          <w:p w14:paraId="33FC5A7B" w14:textId="431629FB" w:rsidR="001F0BF1" w:rsidRPr="00053FC5" w:rsidRDefault="001F0BF1"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(Example Clauses)</w:t>
            </w:r>
          </w:p>
        </w:tc>
        <w:tc>
          <w:tcPr>
            <w:tcW w:w="827" w:type="dxa"/>
            <w:vAlign w:val="center"/>
          </w:tcPr>
          <w:p w14:paraId="7327DCD9" w14:textId="77777777" w:rsidR="00125A74" w:rsidRPr="00053FC5" w:rsidRDefault="00125A74"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09" w:type="dxa"/>
            <w:vAlign w:val="center"/>
          </w:tcPr>
          <w:p w14:paraId="5B506B90" w14:textId="77777777" w:rsidR="00125A74" w:rsidRPr="00053FC5" w:rsidRDefault="00125A74"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24" w:type="dxa"/>
            <w:vAlign w:val="center"/>
          </w:tcPr>
          <w:p w14:paraId="373B6188" w14:textId="77777777" w:rsidR="00125A74" w:rsidRPr="00053FC5" w:rsidRDefault="00125A74"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25A74" w:rsidRPr="003F2296" w14:paraId="70B9753C" w14:textId="77777777" w:rsidTr="0084549D">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79436DC1" w14:textId="77777777" w:rsidR="00125A74" w:rsidRPr="00A25600" w:rsidRDefault="00125A74" w:rsidP="006B4990">
            <w:pPr>
              <w:spacing w:after="0" w:line="240" w:lineRule="auto"/>
              <w:jc w:val="center"/>
              <w:rPr>
                <w:rFonts w:cstheme="minorHAnsi"/>
                <w:sz w:val="20"/>
                <w:szCs w:val="20"/>
              </w:rPr>
            </w:pPr>
            <w:r>
              <w:rPr>
                <w:rFonts w:cstheme="minorHAnsi"/>
                <w:sz w:val="20"/>
                <w:szCs w:val="20"/>
              </w:rPr>
              <w:t>2</w:t>
            </w:r>
          </w:p>
        </w:tc>
        <w:tc>
          <w:tcPr>
            <w:tcW w:w="3453" w:type="dxa"/>
            <w:vAlign w:val="center"/>
          </w:tcPr>
          <w:p w14:paraId="2AD66C97" w14:textId="0A2AB6FE" w:rsidR="00125A74" w:rsidRPr="00FE2C8E" w:rsidRDefault="00A945FD"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Our staff receive induction on a) </w:t>
            </w:r>
            <w:r w:rsidR="00D53A71">
              <w:rPr>
                <w:rFonts w:cstheme="minorHAnsi"/>
                <w:sz w:val="20"/>
                <w:szCs w:val="20"/>
              </w:rPr>
              <w:t xml:space="preserve">sustainability b) food waste prevention c) food waste </w:t>
            </w:r>
            <w:r w:rsidR="001E7D86">
              <w:rPr>
                <w:rFonts w:cstheme="minorHAnsi"/>
                <w:sz w:val="20"/>
                <w:szCs w:val="20"/>
              </w:rPr>
              <w:t>measurement and reporting</w:t>
            </w:r>
          </w:p>
        </w:tc>
        <w:tc>
          <w:tcPr>
            <w:tcW w:w="2434" w:type="dxa"/>
            <w:vAlign w:val="center"/>
          </w:tcPr>
          <w:p w14:paraId="70D13528" w14:textId="77777777" w:rsidR="005B3B66" w:rsidRPr="005B3B66" w:rsidRDefault="005B3B66" w:rsidP="005B3B6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B3B66">
              <w:rPr>
                <w:rFonts w:cstheme="minorHAnsi"/>
                <w:sz w:val="20"/>
                <w:szCs w:val="20"/>
              </w:rPr>
              <w:t>WWF Hotel Methodology</w:t>
            </w:r>
          </w:p>
          <w:p w14:paraId="24F1358C" w14:textId="4D47E133" w:rsidR="005B3B66" w:rsidRDefault="005B3B66" w:rsidP="005B3B6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B3B66">
              <w:rPr>
                <w:rFonts w:cstheme="minorHAnsi"/>
                <w:sz w:val="20"/>
                <w:szCs w:val="20"/>
              </w:rPr>
              <w:t>WWF Hotel Kitchen</w:t>
            </w:r>
          </w:p>
          <w:p w14:paraId="59975225" w14:textId="5645BA2A" w:rsidR="005B3B66" w:rsidRPr="005B3B66" w:rsidRDefault="005B3B66" w:rsidP="005B3B6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(Guardians of Grub)</w:t>
            </w:r>
          </w:p>
          <w:p w14:paraId="7F10B0D9" w14:textId="0E5E2897" w:rsidR="00125A74" w:rsidRPr="00361871" w:rsidRDefault="005B3B66" w:rsidP="005B3B6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r w:rsidRPr="005B3B66">
              <w:rPr>
                <w:rFonts w:cstheme="minorHAnsi"/>
                <w:sz w:val="20"/>
                <w:szCs w:val="20"/>
              </w:rPr>
              <w:t>New guidance?</w:t>
            </w:r>
            <w:r>
              <w:rPr>
                <w:rFonts w:cstheme="minorHAnsi"/>
                <w:sz w:val="20"/>
                <w:szCs w:val="20"/>
              </w:rPr>
              <w:t>)</w:t>
            </w:r>
          </w:p>
        </w:tc>
        <w:tc>
          <w:tcPr>
            <w:tcW w:w="827" w:type="dxa"/>
            <w:vAlign w:val="center"/>
          </w:tcPr>
          <w:p w14:paraId="3E5D666C" w14:textId="77777777" w:rsidR="00125A74" w:rsidRPr="00F56A42" w:rsidRDefault="00125A74"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202F252A" w14:textId="77777777" w:rsidR="00125A74" w:rsidRPr="00F56A42" w:rsidRDefault="00125A74"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4BB16D43" w14:textId="77777777" w:rsidR="00125A74" w:rsidRPr="00F56A42" w:rsidRDefault="00125A74"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25A74" w:rsidRPr="003F2296" w14:paraId="2C2A14A1" w14:textId="77777777" w:rsidTr="0084549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15D36D18" w14:textId="77777777" w:rsidR="00125A74" w:rsidRPr="00A25600" w:rsidRDefault="00125A74" w:rsidP="006B4990">
            <w:pPr>
              <w:spacing w:after="0" w:line="240" w:lineRule="auto"/>
              <w:jc w:val="center"/>
              <w:rPr>
                <w:rFonts w:cstheme="minorHAnsi"/>
                <w:sz w:val="20"/>
                <w:szCs w:val="20"/>
              </w:rPr>
            </w:pPr>
            <w:r>
              <w:rPr>
                <w:rFonts w:cstheme="minorHAnsi"/>
                <w:sz w:val="20"/>
                <w:szCs w:val="20"/>
              </w:rPr>
              <w:t>3</w:t>
            </w:r>
          </w:p>
        </w:tc>
        <w:tc>
          <w:tcPr>
            <w:tcW w:w="3453" w:type="dxa"/>
            <w:vAlign w:val="center"/>
          </w:tcPr>
          <w:p w14:paraId="6B0CF394" w14:textId="38CCD3DD" w:rsidR="00125A74" w:rsidRPr="00361871" w:rsidRDefault="00160EAA"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We </w:t>
            </w:r>
            <w:r w:rsidR="00922763">
              <w:rPr>
                <w:sz w:val="20"/>
                <w:szCs w:val="20"/>
              </w:rPr>
              <w:t>review food waste</w:t>
            </w:r>
            <w:r w:rsidR="004F5559">
              <w:rPr>
                <w:sz w:val="20"/>
                <w:szCs w:val="20"/>
              </w:rPr>
              <w:t xml:space="preserve"> and e</w:t>
            </w:r>
            <w:r w:rsidR="001A1143">
              <w:rPr>
                <w:sz w:val="20"/>
                <w:szCs w:val="20"/>
              </w:rPr>
              <w:t xml:space="preserve">mpower </w:t>
            </w:r>
            <w:r w:rsidR="004F5559">
              <w:rPr>
                <w:sz w:val="20"/>
                <w:szCs w:val="20"/>
              </w:rPr>
              <w:t xml:space="preserve">staff </w:t>
            </w:r>
            <w:r w:rsidR="001A1143">
              <w:rPr>
                <w:sz w:val="20"/>
                <w:szCs w:val="20"/>
              </w:rPr>
              <w:t xml:space="preserve">to </w:t>
            </w:r>
            <w:r w:rsidR="00296206">
              <w:rPr>
                <w:sz w:val="20"/>
                <w:szCs w:val="20"/>
              </w:rPr>
              <w:t>a) make positive change b</w:t>
            </w:r>
            <w:r w:rsidR="00290AC3">
              <w:rPr>
                <w:sz w:val="20"/>
                <w:szCs w:val="20"/>
              </w:rPr>
              <w:t xml:space="preserve">) create a positive culture c) share </w:t>
            </w:r>
            <w:r w:rsidR="006248FE">
              <w:rPr>
                <w:sz w:val="20"/>
                <w:szCs w:val="20"/>
              </w:rPr>
              <w:lastRenderedPageBreak/>
              <w:t>improvement with other sites/ organisations</w:t>
            </w:r>
          </w:p>
        </w:tc>
        <w:tc>
          <w:tcPr>
            <w:tcW w:w="2434" w:type="dxa"/>
            <w:vAlign w:val="center"/>
          </w:tcPr>
          <w:p w14:paraId="5993AD1E" w14:textId="77777777" w:rsidR="006248FE" w:rsidRDefault="006248FE"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Suggestion Box</w:t>
            </w:r>
          </w:p>
          <w:p w14:paraId="79BE4350" w14:textId="3953A953" w:rsidR="00125A74" w:rsidRDefault="006248FE"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Kitchen Talks</w:t>
            </w:r>
          </w:p>
          <w:p w14:paraId="6AE96801" w14:textId="1BF29262" w:rsidR="006248FE" w:rsidRPr="00361871" w:rsidRDefault="006248FE"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Action Plans</w:t>
            </w:r>
          </w:p>
        </w:tc>
        <w:tc>
          <w:tcPr>
            <w:tcW w:w="827" w:type="dxa"/>
            <w:vAlign w:val="center"/>
          </w:tcPr>
          <w:p w14:paraId="1747D64B" w14:textId="77777777" w:rsidR="00125A74" w:rsidRPr="00361871" w:rsidRDefault="00125A74"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9" w:type="dxa"/>
            <w:vAlign w:val="center"/>
          </w:tcPr>
          <w:p w14:paraId="39F4AC53" w14:textId="77777777" w:rsidR="00125A74" w:rsidRPr="00361871" w:rsidRDefault="00125A74"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24" w:type="dxa"/>
            <w:vAlign w:val="center"/>
          </w:tcPr>
          <w:p w14:paraId="7A83C504" w14:textId="77777777" w:rsidR="00125A74" w:rsidRPr="00361871" w:rsidRDefault="00125A74"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27D3796B" w14:textId="77777777" w:rsidR="007F0FBB" w:rsidRPr="006A0DD8" w:rsidRDefault="007F0FBB" w:rsidP="006A0DD8"/>
    <w:p w14:paraId="779DF615" w14:textId="5540DB4F" w:rsidR="006A0DD8" w:rsidRDefault="008E0F82" w:rsidP="006A0DD8">
      <w:pPr>
        <w:pStyle w:val="Heading2"/>
      </w:pPr>
      <w:proofErr w:type="gramStart"/>
      <w:r>
        <w:t>8</w:t>
      </w:r>
      <w:r w:rsidR="00F4676A">
        <w:t xml:space="preserve">.2  </w:t>
      </w:r>
      <w:r w:rsidR="00D7368A">
        <w:t>Guest</w:t>
      </w:r>
      <w:proofErr w:type="gramEnd"/>
      <w:r w:rsidR="00D7368A">
        <w:t xml:space="preserve"> </w:t>
      </w:r>
      <w:r w:rsidR="0057345B">
        <w:t>Engagement</w:t>
      </w:r>
    </w:p>
    <w:tbl>
      <w:tblPr>
        <w:tblStyle w:val="GridTable5Dark-Accent5"/>
        <w:tblW w:w="8926" w:type="dxa"/>
        <w:tblLayout w:type="fixed"/>
        <w:tblLook w:val="04A0" w:firstRow="1" w:lastRow="0" w:firstColumn="1" w:lastColumn="0" w:noHBand="0" w:noVBand="1"/>
      </w:tblPr>
      <w:tblGrid>
        <w:gridCol w:w="579"/>
        <w:gridCol w:w="3527"/>
        <w:gridCol w:w="2360"/>
        <w:gridCol w:w="827"/>
        <w:gridCol w:w="909"/>
        <w:gridCol w:w="724"/>
      </w:tblGrid>
      <w:tr w:rsidR="004617CB" w:rsidRPr="003F2296" w14:paraId="4325E6B3" w14:textId="77777777" w:rsidTr="00FC4C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 w:type="dxa"/>
            <w:tcBorders>
              <w:right w:val="single" w:sz="4" w:space="0" w:color="FFFFFF" w:themeColor="background1"/>
            </w:tcBorders>
            <w:vAlign w:val="center"/>
          </w:tcPr>
          <w:p w14:paraId="28C08AAE" w14:textId="77777777" w:rsidR="00E86660" w:rsidRPr="00A25600" w:rsidRDefault="00E86660" w:rsidP="006B4990">
            <w:pPr>
              <w:tabs>
                <w:tab w:val="right" w:pos="2017"/>
              </w:tabs>
              <w:spacing w:after="0" w:line="240" w:lineRule="auto"/>
              <w:rPr>
                <w:rFonts w:cstheme="minorHAnsi"/>
                <w:sz w:val="20"/>
                <w:szCs w:val="20"/>
              </w:rPr>
            </w:pPr>
            <w:bookmarkStart w:id="23" w:name="_Hlk94096862"/>
            <w:r>
              <w:t>Ref.</w:t>
            </w:r>
          </w:p>
        </w:tc>
        <w:tc>
          <w:tcPr>
            <w:tcW w:w="3527" w:type="dxa"/>
            <w:tcBorders>
              <w:left w:val="single" w:sz="4" w:space="0" w:color="FFFFFF" w:themeColor="background1"/>
              <w:right w:val="single" w:sz="4" w:space="0" w:color="FFFFFF" w:themeColor="background1"/>
            </w:tcBorders>
            <w:vAlign w:val="center"/>
          </w:tcPr>
          <w:p w14:paraId="7D94F5A5" w14:textId="77777777" w:rsidR="00E86660" w:rsidRPr="00A25600" w:rsidRDefault="00E86660"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Action</w:t>
            </w:r>
          </w:p>
        </w:tc>
        <w:tc>
          <w:tcPr>
            <w:tcW w:w="2360" w:type="dxa"/>
            <w:tcBorders>
              <w:left w:val="single" w:sz="4" w:space="0" w:color="FFFFFF" w:themeColor="background1"/>
              <w:right w:val="single" w:sz="4" w:space="0" w:color="FFFFFF" w:themeColor="background1"/>
            </w:tcBorders>
            <w:vAlign w:val="center"/>
          </w:tcPr>
          <w:p w14:paraId="56A0C33C" w14:textId="77777777" w:rsidR="00E86660" w:rsidRPr="00A25600" w:rsidRDefault="00E86660"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Delivery Mechanisms/ Resources</w:t>
            </w:r>
          </w:p>
        </w:tc>
        <w:tc>
          <w:tcPr>
            <w:tcW w:w="827" w:type="dxa"/>
            <w:tcBorders>
              <w:left w:val="single" w:sz="4" w:space="0" w:color="FFFFFF" w:themeColor="background1"/>
              <w:right w:val="single" w:sz="4" w:space="0" w:color="FFFFFF" w:themeColor="background1"/>
            </w:tcBorders>
            <w:vAlign w:val="center"/>
          </w:tcPr>
          <w:p w14:paraId="706EBE38" w14:textId="77777777" w:rsidR="00E86660" w:rsidRPr="00A25600" w:rsidRDefault="00E86660"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a)Good</w:t>
            </w:r>
            <w:proofErr w:type="gramEnd"/>
          </w:p>
        </w:tc>
        <w:tc>
          <w:tcPr>
            <w:tcW w:w="909" w:type="dxa"/>
            <w:tcBorders>
              <w:left w:val="single" w:sz="4" w:space="0" w:color="FFFFFF" w:themeColor="background1"/>
              <w:right w:val="single" w:sz="4" w:space="0" w:color="FFFFFF" w:themeColor="background1"/>
            </w:tcBorders>
            <w:vAlign w:val="center"/>
          </w:tcPr>
          <w:p w14:paraId="638459FC" w14:textId="77777777" w:rsidR="00E86660" w:rsidRPr="00A25600" w:rsidRDefault="00E86660"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b)Better</w:t>
            </w:r>
            <w:proofErr w:type="gramEnd"/>
          </w:p>
        </w:tc>
        <w:tc>
          <w:tcPr>
            <w:tcW w:w="724" w:type="dxa"/>
            <w:tcBorders>
              <w:left w:val="single" w:sz="4" w:space="0" w:color="FFFFFF" w:themeColor="background1"/>
            </w:tcBorders>
            <w:vAlign w:val="center"/>
          </w:tcPr>
          <w:p w14:paraId="677D0B43" w14:textId="77777777" w:rsidR="00E86660" w:rsidRPr="00A25600" w:rsidRDefault="00E86660"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c)Best</w:t>
            </w:r>
          </w:p>
        </w:tc>
      </w:tr>
      <w:tr w:rsidR="004617CB" w:rsidRPr="003F2296" w14:paraId="6C8C2A1A" w14:textId="77777777" w:rsidTr="00FC4C75">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2010474F" w14:textId="77777777" w:rsidR="00E86660" w:rsidRPr="00A25600" w:rsidRDefault="00E86660" w:rsidP="006B4990">
            <w:pPr>
              <w:spacing w:after="0" w:line="240" w:lineRule="auto"/>
              <w:jc w:val="center"/>
              <w:rPr>
                <w:rFonts w:cstheme="minorHAnsi"/>
                <w:sz w:val="20"/>
                <w:szCs w:val="20"/>
              </w:rPr>
            </w:pPr>
            <w:r>
              <w:rPr>
                <w:rFonts w:cstheme="minorHAnsi"/>
                <w:sz w:val="20"/>
                <w:szCs w:val="20"/>
              </w:rPr>
              <w:t>1</w:t>
            </w:r>
          </w:p>
        </w:tc>
        <w:tc>
          <w:tcPr>
            <w:tcW w:w="3527" w:type="dxa"/>
            <w:vAlign w:val="center"/>
          </w:tcPr>
          <w:p w14:paraId="34F1D399" w14:textId="2221ECDF" w:rsidR="00E86660" w:rsidRPr="00053FC5" w:rsidRDefault="0013506A"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We promote </w:t>
            </w:r>
            <w:r w:rsidR="00BB6744">
              <w:rPr>
                <w:rFonts w:cstheme="minorHAnsi"/>
                <w:sz w:val="20"/>
                <w:szCs w:val="20"/>
              </w:rPr>
              <w:t>our a)</w:t>
            </w:r>
            <w:r w:rsidR="00A95983">
              <w:rPr>
                <w:rFonts w:cstheme="minorHAnsi"/>
                <w:sz w:val="20"/>
                <w:szCs w:val="20"/>
              </w:rPr>
              <w:t xml:space="preserve"> </w:t>
            </w:r>
            <w:r w:rsidR="00452197">
              <w:rPr>
                <w:rFonts w:cstheme="minorHAnsi"/>
                <w:sz w:val="20"/>
                <w:szCs w:val="20"/>
              </w:rPr>
              <w:t>commitment to food waste prevention</w:t>
            </w:r>
            <w:r w:rsidR="00A95983">
              <w:rPr>
                <w:rFonts w:cstheme="minorHAnsi"/>
                <w:sz w:val="20"/>
                <w:szCs w:val="20"/>
              </w:rPr>
              <w:t xml:space="preserve"> b</w:t>
            </w:r>
            <w:r w:rsidR="00452197">
              <w:rPr>
                <w:rFonts w:cstheme="minorHAnsi"/>
                <w:sz w:val="20"/>
                <w:szCs w:val="20"/>
              </w:rPr>
              <w:t>)</w:t>
            </w:r>
            <w:r w:rsidR="00235FCF">
              <w:rPr>
                <w:rFonts w:cstheme="minorHAnsi"/>
                <w:sz w:val="20"/>
                <w:szCs w:val="20"/>
              </w:rPr>
              <w:t xml:space="preserve"> food waste target c) progress against our food waste target</w:t>
            </w:r>
            <w:r w:rsidR="00F53149">
              <w:rPr>
                <w:rFonts w:cstheme="minorHAnsi"/>
                <w:sz w:val="20"/>
                <w:szCs w:val="20"/>
              </w:rPr>
              <w:t xml:space="preserve"> to our </w:t>
            </w:r>
            <w:r w:rsidR="00016FA9">
              <w:rPr>
                <w:rFonts w:cstheme="minorHAnsi"/>
                <w:sz w:val="20"/>
                <w:szCs w:val="20"/>
              </w:rPr>
              <w:t xml:space="preserve">guests via our </w:t>
            </w:r>
            <w:r w:rsidR="004617CB">
              <w:rPr>
                <w:rFonts w:cstheme="minorHAnsi"/>
                <w:sz w:val="20"/>
                <w:szCs w:val="20"/>
              </w:rPr>
              <w:t>(reservations page</w:t>
            </w:r>
            <w:r w:rsidR="00EA6DA2">
              <w:rPr>
                <w:rFonts w:cstheme="minorHAnsi"/>
                <w:sz w:val="20"/>
                <w:szCs w:val="20"/>
              </w:rPr>
              <w:t>)</w:t>
            </w:r>
            <w:r w:rsidR="004617CB">
              <w:rPr>
                <w:rFonts w:cstheme="minorHAnsi"/>
                <w:sz w:val="20"/>
                <w:szCs w:val="20"/>
              </w:rPr>
              <w:t xml:space="preserve"> website</w:t>
            </w:r>
          </w:p>
        </w:tc>
        <w:tc>
          <w:tcPr>
            <w:tcW w:w="2360" w:type="dxa"/>
            <w:vAlign w:val="center"/>
          </w:tcPr>
          <w:p w14:paraId="2699A4DB" w14:textId="167BA91A" w:rsidR="00E86660" w:rsidRPr="00053FC5" w:rsidRDefault="00E86660"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27" w:type="dxa"/>
            <w:vAlign w:val="center"/>
          </w:tcPr>
          <w:p w14:paraId="6F561C7A" w14:textId="77777777" w:rsidR="00E86660" w:rsidRPr="00053FC5" w:rsidRDefault="00E8666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09" w:type="dxa"/>
            <w:vAlign w:val="center"/>
          </w:tcPr>
          <w:p w14:paraId="558F79FE" w14:textId="77777777" w:rsidR="00E86660" w:rsidRPr="00053FC5" w:rsidRDefault="00E8666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24" w:type="dxa"/>
            <w:vAlign w:val="center"/>
          </w:tcPr>
          <w:p w14:paraId="7C47E0E8" w14:textId="77777777" w:rsidR="00E86660" w:rsidRPr="00053FC5" w:rsidRDefault="00E8666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4617CB" w:rsidRPr="003F2296" w14:paraId="5D773C2C" w14:textId="77777777" w:rsidTr="00FC4C75">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5838112B" w14:textId="77777777" w:rsidR="00E86660" w:rsidRPr="00A25600" w:rsidRDefault="00E86660" w:rsidP="006B4990">
            <w:pPr>
              <w:spacing w:after="0" w:line="240" w:lineRule="auto"/>
              <w:jc w:val="center"/>
              <w:rPr>
                <w:rFonts w:cstheme="minorHAnsi"/>
                <w:sz w:val="20"/>
                <w:szCs w:val="20"/>
              </w:rPr>
            </w:pPr>
            <w:r>
              <w:rPr>
                <w:rFonts w:cstheme="minorHAnsi"/>
                <w:sz w:val="20"/>
                <w:szCs w:val="20"/>
              </w:rPr>
              <w:t>2</w:t>
            </w:r>
          </w:p>
        </w:tc>
        <w:tc>
          <w:tcPr>
            <w:tcW w:w="3527" w:type="dxa"/>
            <w:vAlign w:val="center"/>
          </w:tcPr>
          <w:p w14:paraId="79F783D9" w14:textId="425F583F" w:rsidR="00E86660" w:rsidRPr="00FE2C8E" w:rsidRDefault="001D76AA"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We eng</w:t>
            </w:r>
            <w:r w:rsidR="00D034C1">
              <w:rPr>
                <w:rFonts w:cstheme="minorHAnsi"/>
                <w:sz w:val="20"/>
                <w:szCs w:val="20"/>
              </w:rPr>
              <w:t xml:space="preserve">age guests </w:t>
            </w:r>
            <w:r w:rsidR="008D4190">
              <w:rPr>
                <w:rFonts w:cstheme="minorHAnsi"/>
                <w:sz w:val="20"/>
                <w:szCs w:val="20"/>
              </w:rPr>
              <w:t xml:space="preserve">on our commitment </w:t>
            </w:r>
            <w:r w:rsidR="00F24B23">
              <w:rPr>
                <w:rFonts w:cstheme="minorHAnsi"/>
                <w:sz w:val="20"/>
                <w:szCs w:val="20"/>
              </w:rPr>
              <w:t xml:space="preserve">through </w:t>
            </w:r>
            <w:r w:rsidR="00C81FA0">
              <w:rPr>
                <w:rFonts w:cstheme="minorHAnsi"/>
                <w:sz w:val="20"/>
                <w:szCs w:val="20"/>
              </w:rPr>
              <w:t xml:space="preserve">a) </w:t>
            </w:r>
            <w:r w:rsidR="00F24B23">
              <w:rPr>
                <w:rFonts w:cstheme="minorHAnsi"/>
                <w:sz w:val="20"/>
                <w:szCs w:val="20"/>
              </w:rPr>
              <w:t xml:space="preserve">table talkers </w:t>
            </w:r>
            <w:r w:rsidR="00C81FA0">
              <w:rPr>
                <w:rFonts w:cstheme="minorHAnsi"/>
                <w:sz w:val="20"/>
                <w:szCs w:val="20"/>
              </w:rPr>
              <w:t xml:space="preserve">b) </w:t>
            </w:r>
            <w:r w:rsidR="00F24B23">
              <w:rPr>
                <w:rFonts w:cstheme="minorHAnsi"/>
                <w:sz w:val="20"/>
                <w:szCs w:val="20"/>
              </w:rPr>
              <w:t>menu</w:t>
            </w:r>
            <w:r w:rsidR="008D4190">
              <w:rPr>
                <w:rFonts w:cstheme="minorHAnsi"/>
                <w:sz w:val="20"/>
                <w:szCs w:val="20"/>
              </w:rPr>
              <w:t>s</w:t>
            </w:r>
            <w:r w:rsidR="00C81FA0">
              <w:rPr>
                <w:rFonts w:cstheme="minorHAnsi"/>
                <w:sz w:val="20"/>
                <w:szCs w:val="20"/>
              </w:rPr>
              <w:t xml:space="preserve"> c) </w:t>
            </w:r>
            <w:r w:rsidR="001A65F4">
              <w:rPr>
                <w:rFonts w:cstheme="minorHAnsi"/>
                <w:sz w:val="20"/>
                <w:szCs w:val="20"/>
              </w:rPr>
              <w:t xml:space="preserve">display </w:t>
            </w:r>
            <w:r w:rsidR="003258B1">
              <w:rPr>
                <w:rFonts w:cstheme="minorHAnsi"/>
                <w:sz w:val="20"/>
                <w:szCs w:val="20"/>
              </w:rPr>
              <w:t>screens</w:t>
            </w:r>
          </w:p>
        </w:tc>
        <w:tc>
          <w:tcPr>
            <w:tcW w:w="2360" w:type="dxa"/>
            <w:vAlign w:val="center"/>
          </w:tcPr>
          <w:p w14:paraId="278A04E2" w14:textId="6A3CFC46" w:rsidR="00E86660" w:rsidRPr="00361871" w:rsidRDefault="00E86660"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27" w:type="dxa"/>
            <w:vAlign w:val="center"/>
          </w:tcPr>
          <w:p w14:paraId="74EA1F0D" w14:textId="77777777" w:rsidR="00E86660" w:rsidRPr="00F56A42" w:rsidRDefault="00E86660"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54B62477" w14:textId="77777777" w:rsidR="00E86660" w:rsidRPr="00F56A42" w:rsidRDefault="00E86660"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6AA1D50D" w14:textId="77777777" w:rsidR="00E86660" w:rsidRPr="00F56A42" w:rsidRDefault="00E86660"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bookmarkEnd w:id="23"/>
      <w:tr w:rsidR="004617CB" w:rsidRPr="003F2296" w14:paraId="0F280EA9" w14:textId="77777777" w:rsidTr="00FC4C75">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424C45C4" w14:textId="77777777" w:rsidR="00E86660" w:rsidRPr="00A25600" w:rsidRDefault="00E86660" w:rsidP="006B4990">
            <w:pPr>
              <w:spacing w:after="0" w:line="240" w:lineRule="auto"/>
              <w:jc w:val="center"/>
              <w:rPr>
                <w:rFonts w:cstheme="minorHAnsi"/>
                <w:sz w:val="20"/>
                <w:szCs w:val="20"/>
              </w:rPr>
            </w:pPr>
            <w:r>
              <w:rPr>
                <w:rFonts w:cstheme="minorHAnsi"/>
                <w:sz w:val="20"/>
                <w:szCs w:val="20"/>
              </w:rPr>
              <w:t>3</w:t>
            </w:r>
          </w:p>
        </w:tc>
        <w:tc>
          <w:tcPr>
            <w:tcW w:w="3527" w:type="dxa"/>
            <w:vAlign w:val="center"/>
          </w:tcPr>
          <w:p w14:paraId="031D4B9F" w14:textId="6101B40D" w:rsidR="00E86660" w:rsidRPr="00361871" w:rsidRDefault="00EA4921"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We empower front of house staff to talk to </w:t>
            </w:r>
            <w:r w:rsidR="0009023C">
              <w:rPr>
                <w:sz w:val="20"/>
                <w:szCs w:val="20"/>
              </w:rPr>
              <w:t>consumers about a) ingredients b) portion sizes</w:t>
            </w:r>
            <w:r w:rsidR="008F2A6E">
              <w:rPr>
                <w:sz w:val="20"/>
                <w:szCs w:val="20"/>
              </w:rPr>
              <w:t xml:space="preserve"> c) eat out boxes</w:t>
            </w:r>
          </w:p>
        </w:tc>
        <w:tc>
          <w:tcPr>
            <w:tcW w:w="2360" w:type="dxa"/>
            <w:vAlign w:val="center"/>
          </w:tcPr>
          <w:p w14:paraId="45309C60" w14:textId="77777777" w:rsidR="00E83D29" w:rsidRPr="00E83D29" w:rsidRDefault="00E83D29" w:rsidP="00E83D2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83D29">
              <w:rPr>
                <w:sz w:val="20"/>
                <w:szCs w:val="20"/>
              </w:rPr>
              <w:t>Kitchen Talks</w:t>
            </w:r>
          </w:p>
          <w:p w14:paraId="50689E61" w14:textId="188DDA28" w:rsidR="00156270" w:rsidRDefault="00E83D29" w:rsidP="00E83D2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83D29">
              <w:rPr>
                <w:sz w:val="20"/>
                <w:szCs w:val="20"/>
              </w:rPr>
              <w:t>WWF Hotel Toolkit</w:t>
            </w:r>
          </w:p>
          <w:p w14:paraId="15EAB6F4" w14:textId="60EDE6E5" w:rsidR="00E86660" w:rsidRPr="00361871" w:rsidRDefault="009E1A9D"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hyperlink r:id="rId26" w:history="1">
              <w:r w:rsidR="00E83D29" w:rsidRPr="00E83D29">
                <w:rPr>
                  <w:rStyle w:val="Hyperlink"/>
                  <w:sz w:val="20"/>
                  <w:szCs w:val="20"/>
                </w:rPr>
                <w:t>WWF How to talk to guests about FW</w:t>
              </w:r>
            </w:hyperlink>
          </w:p>
        </w:tc>
        <w:tc>
          <w:tcPr>
            <w:tcW w:w="827" w:type="dxa"/>
            <w:vAlign w:val="center"/>
          </w:tcPr>
          <w:p w14:paraId="68797E37" w14:textId="77777777" w:rsidR="00E86660" w:rsidRPr="00361871" w:rsidRDefault="00E8666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9" w:type="dxa"/>
            <w:vAlign w:val="center"/>
          </w:tcPr>
          <w:p w14:paraId="17EBF114" w14:textId="77777777" w:rsidR="00E86660" w:rsidRPr="00361871" w:rsidRDefault="00E8666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24" w:type="dxa"/>
            <w:vAlign w:val="center"/>
          </w:tcPr>
          <w:p w14:paraId="518C51B9" w14:textId="77777777" w:rsidR="00E86660" w:rsidRPr="00361871" w:rsidRDefault="00E8666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86660" w:rsidRPr="003F2296" w14:paraId="43CA56C5" w14:textId="77777777" w:rsidTr="00FC4C75">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0EC724D1" w14:textId="77777777" w:rsidR="00E86660" w:rsidRDefault="00E86660" w:rsidP="006B4990">
            <w:pPr>
              <w:spacing w:after="0" w:line="240" w:lineRule="auto"/>
              <w:jc w:val="center"/>
              <w:rPr>
                <w:rFonts w:cstheme="minorHAnsi"/>
                <w:sz w:val="20"/>
                <w:szCs w:val="20"/>
              </w:rPr>
            </w:pPr>
            <w:r>
              <w:rPr>
                <w:rFonts w:cstheme="minorHAnsi"/>
                <w:sz w:val="20"/>
                <w:szCs w:val="20"/>
              </w:rPr>
              <w:t>4</w:t>
            </w:r>
          </w:p>
        </w:tc>
        <w:tc>
          <w:tcPr>
            <w:tcW w:w="3527" w:type="dxa"/>
            <w:vAlign w:val="center"/>
          </w:tcPr>
          <w:p w14:paraId="08DC1AFB" w14:textId="3FE2B238" w:rsidR="00E86660" w:rsidRPr="00361871" w:rsidRDefault="00EE374D"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 promote</w:t>
            </w:r>
            <w:r w:rsidR="00304454">
              <w:rPr>
                <w:sz w:val="20"/>
                <w:szCs w:val="20"/>
              </w:rPr>
              <w:t xml:space="preserve"> food waste prevention initiatives to </w:t>
            </w:r>
            <w:r w:rsidR="00681C9F">
              <w:rPr>
                <w:sz w:val="20"/>
                <w:szCs w:val="20"/>
              </w:rPr>
              <w:t xml:space="preserve">both guests and staff </w:t>
            </w:r>
            <w:r w:rsidR="00E64449">
              <w:rPr>
                <w:sz w:val="20"/>
                <w:szCs w:val="20"/>
              </w:rPr>
              <w:t xml:space="preserve">to help embed the food waste </w:t>
            </w:r>
            <w:r w:rsidR="00602253">
              <w:rPr>
                <w:sz w:val="20"/>
                <w:szCs w:val="20"/>
              </w:rPr>
              <w:t>reduction method at home</w:t>
            </w:r>
          </w:p>
        </w:tc>
        <w:tc>
          <w:tcPr>
            <w:tcW w:w="2360" w:type="dxa"/>
            <w:vAlign w:val="center"/>
          </w:tcPr>
          <w:p w14:paraId="4C053973" w14:textId="479D931A" w:rsidR="00E86660" w:rsidRPr="00361871" w:rsidRDefault="009A664E"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Love Food Hate Waste</w:t>
            </w:r>
          </w:p>
        </w:tc>
        <w:tc>
          <w:tcPr>
            <w:tcW w:w="827" w:type="dxa"/>
            <w:vAlign w:val="center"/>
          </w:tcPr>
          <w:p w14:paraId="7F79C704" w14:textId="77777777" w:rsidR="00E86660" w:rsidRPr="00361871" w:rsidRDefault="00E86660"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7DD4E746" w14:textId="77777777" w:rsidR="00E86660" w:rsidRPr="00361871" w:rsidRDefault="00E86660"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6BB96E53" w14:textId="77777777" w:rsidR="00E86660" w:rsidRPr="00361871" w:rsidRDefault="00E86660"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86660" w:rsidRPr="003F2296" w14:paraId="1DF8E806" w14:textId="77777777" w:rsidTr="00FC4C75">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446F9DB5" w14:textId="2ABF72EC" w:rsidR="00E86660" w:rsidRDefault="00A5648D" w:rsidP="006B4990">
            <w:pPr>
              <w:spacing w:after="0" w:line="240" w:lineRule="auto"/>
              <w:jc w:val="center"/>
              <w:rPr>
                <w:rFonts w:cstheme="minorHAnsi"/>
                <w:sz w:val="20"/>
                <w:szCs w:val="20"/>
              </w:rPr>
            </w:pPr>
            <w:r>
              <w:rPr>
                <w:rFonts w:cstheme="minorHAnsi"/>
                <w:sz w:val="20"/>
                <w:szCs w:val="20"/>
              </w:rPr>
              <w:t>5</w:t>
            </w:r>
          </w:p>
        </w:tc>
        <w:tc>
          <w:tcPr>
            <w:tcW w:w="3527" w:type="dxa"/>
            <w:vAlign w:val="center"/>
          </w:tcPr>
          <w:p w14:paraId="0901EFF1" w14:textId="03533907" w:rsidR="00E86660" w:rsidRPr="00361871" w:rsidRDefault="00A5648D"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MICE &amp; Events??</w:t>
            </w:r>
          </w:p>
        </w:tc>
        <w:tc>
          <w:tcPr>
            <w:tcW w:w="2360" w:type="dxa"/>
            <w:vAlign w:val="center"/>
          </w:tcPr>
          <w:p w14:paraId="2A5E9318" w14:textId="77777777" w:rsidR="00E86660" w:rsidRPr="00361871" w:rsidRDefault="00E86660" w:rsidP="006B499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827" w:type="dxa"/>
            <w:vAlign w:val="center"/>
          </w:tcPr>
          <w:p w14:paraId="093DCF72" w14:textId="77777777" w:rsidR="00E86660" w:rsidRPr="00361871" w:rsidRDefault="00E8666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9" w:type="dxa"/>
            <w:vAlign w:val="center"/>
          </w:tcPr>
          <w:p w14:paraId="234C0615" w14:textId="77777777" w:rsidR="00E86660" w:rsidRPr="00361871" w:rsidRDefault="00E8666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24" w:type="dxa"/>
            <w:vAlign w:val="center"/>
          </w:tcPr>
          <w:p w14:paraId="369219EA" w14:textId="77777777" w:rsidR="00E86660" w:rsidRPr="00361871" w:rsidRDefault="00E86660"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53018" w:rsidRPr="003F2296" w14:paraId="59E18784" w14:textId="77777777" w:rsidTr="00FC4C75">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12D5AAE2" w14:textId="77777777" w:rsidR="00C53018" w:rsidRDefault="00C53018" w:rsidP="006B4990">
            <w:pPr>
              <w:spacing w:after="0" w:line="240" w:lineRule="auto"/>
              <w:jc w:val="center"/>
              <w:rPr>
                <w:rFonts w:cstheme="minorHAnsi"/>
                <w:sz w:val="20"/>
                <w:szCs w:val="20"/>
              </w:rPr>
            </w:pPr>
          </w:p>
        </w:tc>
        <w:tc>
          <w:tcPr>
            <w:tcW w:w="3527" w:type="dxa"/>
            <w:vAlign w:val="center"/>
          </w:tcPr>
          <w:p w14:paraId="2A095F31" w14:textId="1118E699" w:rsidR="00C53018" w:rsidRPr="00361871" w:rsidRDefault="00C53018"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360" w:type="dxa"/>
            <w:vAlign w:val="center"/>
          </w:tcPr>
          <w:p w14:paraId="4495B264" w14:textId="77777777" w:rsidR="00C53018" w:rsidRPr="00361871" w:rsidRDefault="00C53018" w:rsidP="006B499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27" w:type="dxa"/>
            <w:vAlign w:val="center"/>
          </w:tcPr>
          <w:p w14:paraId="3DE98D21" w14:textId="77777777" w:rsidR="00C53018" w:rsidRPr="00361871" w:rsidRDefault="00C53018"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43D80CEB" w14:textId="77777777" w:rsidR="00C53018" w:rsidRPr="00361871" w:rsidRDefault="00C53018"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52747CB8" w14:textId="77777777" w:rsidR="00C53018" w:rsidRPr="00361871" w:rsidRDefault="00C53018"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6AE58DAF" w14:textId="77777777" w:rsidR="00D7368A" w:rsidRDefault="00D7368A" w:rsidP="00B57346"/>
    <w:p w14:paraId="3E92D890" w14:textId="753141AC" w:rsidR="00456AD6" w:rsidRPr="006A0DD8" w:rsidRDefault="008E0F82" w:rsidP="00D86C42">
      <w:pPr>
        <w:pStyle w:val="Heading2"/>
      </w:pPr>
      <w:proofErr w:type="gramStart"/>
      <w:r>
        <w:t>8</w:t>
      </w:r>
      <w:r w:rsidR="00F4676A">
        <w:t xml:space="preserve">.3  </w:t>
      </w:r>
      <w:r w:rsidR="00456AD6">
        <w:t>Supply</w:t>
      </w:r>
      <w:proofErr w:type="gramEnd"/>
      <w:r w:rsidR="00456AD6">
        <w:t xml:space="preserve"> Chain</w:t>
      </w:r>
    </w:p>
    <w:tbl>
      <w:tblPr>
        <w:tblStyle w:val="GridTable5Dark-Accent5"/>
        <w:tblW w:w="8926" w:type="dxa"/>
        <w:tblLayout w:type="fixed"/>
        <w:tblLook w:val="04A0" w:firstRow="1" w:lastRow="0" w:firstColumn="1" w:lastColumn="0" w:noHBand="0" w:noVBand="1"/>
      </w:tblPr>
      <w:tblGrid>
        <w:gridCol w:w="579"/>
        <w:gridCol w:w="3527"/>
        <w:gridCol w:w="2360"/>
        <w:gridCol w:w="827"/>
        <w:gridCol w:w="909"/>
        <w:gridCol w:w="724"/>
      </w:tblGrid>
      <w:tr w:rsidR="00D86C42" w:rsidRPr="00A25600" w14:paraId="528CE7E0" w14:textId="77777777" w:rsidTr="006B49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 w:type="dxa"/>
            <w:tcBorders>
              <w:right w:val="single" w:sz="4" w:space="0" w:color="FFFFFF" w:themeColor="background1"/>
            </w:tcBorders>
            <w:vAlign w:val="center"/>
          </w:tcPr>
          <w:p w14:paraId="78CEB896" w14:textId="77777777" w:rsidR="00D86C42" w:rsidRPr="00A25600" w:rsidRDefault="00D86C42" w:rsidP="006B4990">
            <w:pPr>
              <w:tabs>
                <w:tab w:val="right" w:pos="2017"/>
              </w:tabs>
              <w:spacing w:after="0" w:line="240" w:lineRule="auto"/>
              <w:rPr>
                <w:rFonts w:cstheme="minorHAnsi"/>
                <w:sz w:val="20"/>
                <w:szCs w:val="20"/>
              </w:rPr>
            </w:pPr>
            <w:r>
              <w:t>Ref.</w:t>
            </w:r>
          </w:p>
        </w:tc>
        <w:tc>
          <w:tcPr>
            <w:tcW w:w="3527" w:type="dxa"/>
            <w:tcBorders>
              <w:left w:val="single" w:sz="4" w:space="0" w:color="FFFFFF" w:themeColor="background1"/>
              <w:right w:val="single" w:sz="4" w:space="0" w:color="FFFFFF" w:themeColor="background1"/>
            </w:tcBorders>
            <w:vAlign w:val="center"/>
          </w:tcPr>
          <w:p w14:paraId="2D8C3852" w14:textId="77777777" w:rsidR="00D86C42" w:rsidRPr="00A25600" w:rsidRDefault="00D86C42"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Action</w:t>
            </w:r>
          </w:p>
        </w:tc>
        <w:tc>
          <w:tcPr>
            <w:tcW w:w="2360" w:type="dxa"/>
            <w:tcBorders>
              <w:left w:val="single" w:sz="4" w:space="0" w:color="FFFFFF" w:themeColor="background1"/>
              <w:right w:val="single" w:sz="4" w:space="0" w:color="FFFFFF" w:themeColor="background1"/>
            </w:tcBorders>
            <w:vAlign w:val="center"/>
          </w:tcPr>
          <w:p w14:paraId="775975EE" w14:textId="77777777" w:rsidR="00D86C42" w:rsidRPr="00A25600" w:rsidRDefault="00D86C42"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Delivery Mechanisms/ Resources</w:t>
            </w:r>
          </w:p>
        </w:tc>
        <w:tc>
          <w:tcPr>
            <w:tcW w:w="827" w:type="dxa"/>
            <w:tcBorders>
              <w:left w:val="single" w:sz="4" w:space="0" w:color="FFFFFF" w:themeColor="background1"/>
              <w:right w:val="single" w:sz="4" w:space="0" w:color="FFFFFF" w:themeColor="background1"/>
            </w:tcBorders>
            <w:vAlign w:val="center"/>
          </w:tcPr>
          <w:p w14:paraId="3E0E2AFD" w14:textId="77777777" w:rsidR="00D86C42" w:rsidRPr="00A25600" w:rsidRDefault="00D86C42"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a)Good</w:t>
            </w:r>
            <w:proofErr w:type="gramEnd"/>
          </w:p>
        </w:tc>
        <w:tc>
          <w:tcPr>
            <w:tcW w:w="909" w:type="dxa"/>
            <w:tcBorders>
              <w:left w:val="single" w:sz="4" w:space="0" w:color="FFFFFF" w:themeColor="background1"/>
              <w:right w:val="single" w:sz="4" w:space="0" w:color="FFFFFF" w:themeColor="background1"/>
            </w:tcBorders>
            <w:vAlign w:val="center"/>
          </w:tcPr>
          <w:p w14:paraId="40940BBE" w14:textId="77777777" w:rsidR="00D86C42" w:rsidRPr="00A25600" w:rsidRDefault="00D86C42"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b)Better</w:t>
            </w:r>
            <w:proofErr w:type="gramEnd"/>
          </w:p>
        </w:tc>
        <w:tc>
          <w:tcPr>
            <w:tcW w:w="724" w:type="dxa"/>
            <w:tcBorders>
              <w:left w:val="single" w:sz="4" w:space="0" w:color="FFFFFF" w:themeColor="background1"/>
            </w:tcBorders>
            <w:vAlign w:val="center"/>
          </w:tcPr>
          <w:p w14:paraId="0A935E14" w14:textId="77777777" w:rsidR="00D86C42" w:rsidRPr="00A25600" w:rsidRDefault="00D86C42" w:rsidP="006B4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c)Best</w:t>
            </w:r>
          </w:p>
        </w:tc>
      </w:tr>
      <w:tr w:rsidR="00D86C42" w:rsidRPr="00053FC5" w14:paraId="124337DC" w14:textId="77777777" w:rsidTr="006B4990">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02A86893" w14:textId="77777777" w:rsidR="00D86C42" w:rsidRPr="00A25600" w:rsidRDefault="00D86C42" w:rsidP="006B4990">
            <w:pPr>
              <w:spacing w:after="0" w:line="240" w:lineRule="auto"/>
              <w:jc w:val="center"/>
              <w:rPr>
                <w:rFonts w:cstheme="minorHAnsi"/>
                <w:sz w:val="20"/>
                <w:szCs w:val="20"/>
              </w:rPr>
            </w:pPr>
            <w:r>
              <w:rPr>
                <w:rFonts w:cstheme="minorHAnsi"/>
                <w:sz w:val="20"/>
                <w:szCs w:val="20"/>
              </w:rPr>
              <w:t>1</w:t>
            </w:r>
          </w:p>
        </w:tc>
        <w:tc>
          <w:tcPr>
            <w:tcW w:w="3527" w:type="dxa"/>
            <w:vAlign w:val="center"/>
          </w:tcPr>
          <w:p w14:paraId="11C08DF8" w14:textId="7A2E1A7B" w:rsidR="00D86C42" w:rsidRPr="00053FC5" w:rsidRDefault="00D86C42"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6C42">
              <w:rPr>
                <w:rFonts w:cstheme="minorHAnsi"/>
                <w:sz w:val="20"/>
                <w:szCs w:val="20"/>
              </w:rPr>
              <w:t>We work with our suppliers and logistics providers to identify causes of waste and to find solutions which can save money for all</w:t>
            </w:r>
          </w:p>
        </w:tc>
        <w:tc>
          <w:tcPr>
            <w:tcW w:w="2360" w:type="dxa"/>
            <w:vAlign w:val="center"/>
          </w:tcPr>
          <w:p w14:paraId="23133046" w14:textId="77777777" w:rsidR="00D86C42" w:rsidRPr="00053FC5" w:rsidRDefault="00D86C42"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27" w:type="dxa"/>
            <w:vAlign w:val="center"/>
          </w:tcPr>
          <w:p w14:paraId="322FBB5B" w14:textId="77777777" w:rsidR="00D86C42" w:rsidRPr="00053FC5" w:rsidRDefault="00D86C42"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09" w:type="dxa"/>
            <w:vAlign w:val="center"/>
          </w:tcPr>
          <w:p w14:paraId="6C33684C" w14:textId="77777777" w:rsidR="00D86C42" w:rsidRPr="00053FC5" w:rsidRDefault="00D86C42"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24" w:type="dxa"/>
            <w:vAlign w:val="center"/>
          </w:tcPr>
          <w:p w14:paraId="0B352E70" w14:textId="77777777" w:rsidR="00D86C42" w:rsidRPr="00053FC5" w:rsidRDefault="00D86C42"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86C42" w:rsidRPr="00F56A42" w14:paraId="1BDC00E6" w14:textId="77777777" w:rsidTr="006B4990">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37C2BD1A" w14:textId="77777777" w:rsidR="00D86C42" w:rsidRPr="00A25600" w:rsidRDefault="00D86C42" w:rsidP="006B4990">
            <w:pPr>
              <w:spacing w:after="0" w:line="240" w:lineRule="auto"/>
              <w:jc w:val="center"/>
              <w:rPr>
                <w:rFonts w:cstheme="minorHAnsi"/>
                <w:sz w:val="20"/>
                <w:szCs w:val="20"/>
              </w:rPr>
            </w:pPr>
            <w:r>
              <w:rPr>
                <w:rFonts w:cstheme="minorHAnsi"/>
                <w:sz w:val="20"/>
                <w:szCs w:val="20"/>
              </w:rPr>
              <w:t>2</w:t>
            </w:r>
          </w:p>
        </w:tc>
        <w:tc>
          <w:tcPr>
            <w:tcW w:w="3527" w:type="dxa"/>
            <w:vAlign w:val="center"/>
          </w:tcPr>
          <w:p w14:paraId="44DD618A" w14:textId="4D48C55A" w:rsidR="00D86C42" w:rsidRPr="00FE2C8E" w:rsidRDefault="00D86C42"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Whole Chain Plans</w:t>
            </w:r>
            <w:r w:rsidR="007B2996">
              <w:rPr>
                <w:rFonts w:cstheme="minorHAnsi"/>
                <w:sz w:val="20"/>
                <w:szCs w:val="20"/>
              </w:rPr>
              <w:t>….</w:t>
            </w:r>
          </w:p>
        </w:tc>
        <w:tc>
          <w:tcPr>
            <w:tcW w:w="2360" w:type="dxa"/>
            <w:vAlign w:val="center"/>
          </w:tcPr>
          <w:p w14:paraId="7BF3D5D4" w14:textId="77777777" w:rsidR="00D86C42" w:rsidRPr="00361871" w:rsidRDefault="00D86C42"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27" w:type="dxa"/>
            <w:vAlign w:val="center"/>
          </w:tcPr>
          <w:p w14:paraId="545F1908" w14:textId="77777777" w:rsidR="00D86C42" w:rsidRPr="00F56A42" w:rsidRDefault="00D86C4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5F501ADA" w14:textId="77777777" w:rsidR="00D86C42" w:rsidRPr="00F56A42" w:rsidRDefault="00D86C4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1F22F9F5" w14:textId="77777777" w:rsidR="00D86C42" w:rsidRPr="00F56A42" w:rsidRDefault="00D86C4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86C42" w:rsidRPr="00F56A42" w14:paraId="4FA9B207" w14:textId="77777777" w:rsidTr="006B4990">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022A904A" w14:textId="0DA8961D" w:rsidR="00D86C42" w:rsidRDefault="00A5648D" w:rsidP="006B4990">
            <w:pPr>
              <w:spacing w:after="0" w:line="240" w:lineRule="auto"/>
              <w:jc w:val="center"/>
              <w:rPr>
                <w:rFonts w:cstheme="minorHAnsi"/>
                <w:sz w:val="20"/>
                <w:szCs w:val="20"/>
              </w:rPr>
            </w:pPr>
            <w:r>
              <w:rPr>
                <w:rFonts w:cstheme="minorHAnsi"/>
                <w:sz w:val="20"/>
                <w:szCs w:val="20"/>
              </w:rPr>
              <w:t>3</w:t>
            </w:r>
          </w:p>
        </w:tc>
        <w:tc>
          <w:tcPr>
            <w:tcW w:w="3527" w:type="dxa"/>
            <w:vAlign w:val="center"/>
          </w:tcPr>
          <w:p w14:paraId="35EE1112" w14:textId="75A2063F" w:rsidR="00D86C42" w:rsidRDefault="007B2996"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Supplier </w:t>
            </w:r>
            <w:r w:rsidR="002D7424">
              <w:rPr>
                <w:rFonts w:cstheme="minorHAnsi"/>
                <w:sz w:val="20"/>
                <w:szCs w:val="20"/>
              </w:rPr>
              <w:t xml:space="preserve">Harmonised Approach/ </w:t>
            </w:r>
            <w:r>
              <w:rPr>
                <w:rFonts w:cstheme="minorHAnsi"/>
                <w:sz w:val="20"/>
                <w:szCs w:val="20"/>
              </w:rPr>
              <w:t>Sustainability Dashboard…</w:t>
            </w:r>
          </w:p>
        </w:tc>
        <w:tc>
          <w:tcPr>
            <w:tcW w:w="2360" w:type="dxa"/>
            <w:vAlign w:val="center"/>
          </w:tcPr>
          <w:p w14:paraId="09119D23" w14:textId="77777777" w:rsidR="00D86C42" w:rsidRPr="00361871" w:rsidRDefault="00D86C42"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27" w:type="dxa"/>
            <w:vAlign w:val="center"/>
          </w:tcPr>
          <w:p w14:paraId="03C5F7AC" w14:textId="77777777" w:rsidR="00D86C42" w:rsidRPr="00F56A42" w:rsidRDefault="00D86C42"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9" w:type="dxa"/>
            <w:vAlign w:val="center"/>
          </w:tcPr>
          <w:p w14:paraId="5CBB3E8D" w14:textId="77777777" w:rsidR="00D86C42" w:rsidRPr="00F56A42" w:rsidRDefault="00D86C42"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24" w:type="dxa"/>
            <w:vAlign w:val="center"/>
          </w:tcPr>
          <w:p w14:paraId="165B827D" w14:textId="77777777" w:rsidR="00D86C42" w:rsidRPr="00F56A42" w:rsidRDefault="00D86C42"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86C42" w:rsidRPr="00F56A42" w14:paraId="245AA041" w14:textId="77777777" w:rsidTr="006B4990">
        <w:trPr>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66DABB85" w14:textId="1793A0DE" w:rsidR="00D86C42" w:rsidRDefault="00A5648D" w:rsidP="006B4990">
            <w:pPr>
              <w:spacing w:after="0" w:line="240" w:lineRule="auto"/>
              <w:jc w:val="center"/>
              <w:rPr>
                <w:rFonts w:cstheme="minorHAnsi"/>
                <w:sz w:val="20"/>
                <w:szCs w:val="20"/>
              </w:rPr>
            </w:pPr>
            <w:r>
              <w:rPr>
                <w:rFonts w:cstheme="minorHAnsi"/>
                <w:sz w:val="20"/>
                <w:szCs w:val="20"/>
              </w:rPr>
              <w:t>4</w:t>
            </w:r>
          </w:p>
        </w:tc>
        <w:tc>
          <w:tcPr>
            <w:tcW w:w="3527" w:type="dxa"/>
            <w:vAlign w:val="center"/>
          </w:tcPr>
          <w:p w14:paraId="7058C8C3" w14:textId="3198D2BF" w:rsidR="00D86C42" w:rsidRDefault="00850BDC"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Recruit suppliers as Supporters to the Roadmap</w:t>
            </w:r>
            <w:r w:rsidR="00C360B3">
              <w:rPr>
                <w:rFonts w:cstheme="minorHAnsi"/>
                <w:sz w:val="20"/>
                <w:szCs w:val="20"/>
              </w:rPr>
              <w:t>….</w:t>
            </w:r>
          </w:p>
        </w:tc>
        <w:tc>
          <w:tcPr>
            <w:tcW w:w="2360" w:type="dxa"/>
            <w:vAlign w:val="center"/>
          </w:tcPr>
          <w:p w14:paraId="191ACCD0" w14:textId="77777777" w:rsidR="00D86C42" w:rsidRPr="00361871" w:rsidRDefault="00D86C42" w:rsidP="006B49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27" w:type="dxa"/>
            <w:vAlign w:val="center"/>
          </w:tcPr>
          <w:p w14:paraId="343017A9" w14:textId="77777777" w:rsidR="00D86C42" w:rsidRPr="00F56A42" w:rsidRDefault="00D86C4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9" w:type="dxa"/>
            <w:vAlign w:val="center"/>
          </w:tcPr>
          <w:p w14:paraId="34088EE7" w14:textId="77777777" w:rsidR="00D86C42" w:rsidRPr="00F56A42" w:rsidRDefault="00D86C4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vAlign w:val="center"/>
          </w:tcPr>
          <w:p w14:paraId="475F0BF5" w14:textId="77777777" w:rsidR="00D86C42" w:rsidRPr="00F56A42" w:rsidRDefault="00D86C42" w:rsidP="006B499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50BDC" w:rsidRPr="00F56A42" w14:paraId="0FFE4938" w14:textId="77777777" w:rsidTr="006B4990">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79" w:type="dxa"/>
            <w:vAlign w:val="center"/>
          </w:tcPr>
          <w:p w14:paraId="17B13EAF" w14:textId="158F1F52" w:rsidR="00850BDC" w:rsidRDefault="00A5648D" w:rsidP="006B4990">
            <w:pPr>
              <w:spacing w:after="0" w:line="240" w:lineRule="auto"/>
              <w:jc w:val="center"/>
              <w:rPr>
                <w:rFonts w:cstheme="minorHAnsi"/>
                <w:sz w:val="20"/>
                <w:szCs w:val="20"/>
              </w:rPr>
            </w:pPr>
            <w:r>
              <w:rPr>
                <w:rFonts w:cstheme="minorHAnsi"/>
                <w:sz w:val="20"/>
                <w:szCs w:val="20"/>
              </w:rPr>
              <w:t>5</w:t>
            </w:r>
          </w:p>
        </w:tc>
        <w:tc>
          <w:tcPr>
            <w:tcW w:w="3527" w:type="dxa"/>
            <w:vAlign w:val="center"/>
          </w:tcPr>
          <w:p w14:paraId="05BE6D22" w14:textId="558FD1CD" w:rsidR="00850BDC" w:rsidRDefault="00AB378D"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Supplier forums ….</w:t>
            </w:r>
          </w:p>
        </w:tc>
        <w:tc>
          <w:tcPr>
            <w:tcW w:w="2360" w:type="dxa"/>
            <w:vAlign w:val="center"/>
          </w:tcPr>
          <w:p w14:paraId="756D759C" w14:textId="77777777" w:rsidR="00850BDC" w:rsidRPr="00361871" w:rsidRDefault="00850BDC" w:rsidP="006B499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27" w:type="dxa"/>
            <w:vAlign w:val="center"/>
          </w:tcPr>
          <w:p w14:paraId="0345CDB9" w14:textId="77777777" w:rsidR="00850BDC" w:rsidRPr="00F56A42" w:rsidRDefault="00850BDC"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9" w:type="dxa"/>
            <w:vAlign w:val="center"/>
          </w:tcPr>
          <w:p w14:paraId="27F1E2FD" w14:textId="77777777" w:rsidR="00850BDC" w:rsidRPr="00F56A42" w:rsidRDefault="00850BDC"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24" w:type="dxa"/>
            <w:vAlign w:val="center"/>
          </w:tcPr>
          <w:p w14:paraId="059DC0E8" w14:textId="77777777" w:rsidR="00850BDC" w:rsidRPr="00F56A42" w:rsidRDefault="00850BDC" w:rsidP="006B499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2764AF14" w14:textId="7DB149C2" w:rsidR="00D94945" w:rsidRPr="00832D3D" w:rsidRDefault="00832D3D" w:rsidP="00832D3D">
      <w:pPr>
        <w:spacing w:after="0" w:line="259" w:lineRule="auto"/>
        <w:rPr>
          <w:rFonts w:asciiTheme="majorHAnsi" w:eastAsiaTheme="majorEastAsia" w:hAnsiTheme="majorHAnsi" w:cstheme="majorBidi"/>
          <w:color w:val="2F5496" w:themeColor="accent1" w:themeShade="BF"/>
          <w:sz w:val="16"/>
          <w:szCs w:val="16"/>
        </w:rPr>
      </w:pPr>
      <w:r w:rsidRPr="00832D3D">
        <w:rPr>
          <w:noProof/>
          <w:sz w:val="16"/>
          <w:szCs w:val="16"/>
        </w:rPr>
        <mc:AlternateContent>
          <mc:Choice Requires="wps">
            <w:drawing>
              <wp:anchor distT="0" distB="0" distL="114300" distR="114300" simplePos="0" relativeHeight="251658243" behindDoc="1" locked="0" layoutInCell="1" allowOverlap="1" wp14:anchorId="358641C7" wp14:editId="5D3DBA30">
                <wp:simplePos x="0" y="0"/>
                <wp:positionH relativeFrom="column">
                  <wp:posOffset>-19050</wp:posOffset>
                </wp:positionH>
                <wp:positionV relativeFrom="paragraph">
                  <wp:posOffset>412750</wp:posOffset>
                </wp:positionV>
                <wp:extent cx="5867400" cy="908050"/>
                <wp:effectExtent l="0" t="0" r="19050" b="25400"/>
                <wp:wrapTight wrapText="bothSides">
                  <wp:wrapPolygon edited="0">
                    <wp:start x="0" y="0"/>
                    <wp:lineTo x="0" y="21751"/>
                    <wp:lineTo x="21600" y="21751"/>
                    <wp:lineTo x="21600"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867400" cy="908050"/>
                        </a:xfrm>
                        <a:prstGeom prst="rect">
                          <a:avLst/>
                        </a:prstGeom>
                        <a:solidFill>
                          <a:sysClr val="window" lastClr="FFFFFF"/>
                        </a:solidFill>
                        <a:ln w="6350">
                          <a:solidFill>
                            <a:prstClr val="black"/>
                          </a:solidFill>
                        </a:ln>
                      </wps:spPr>
                      <wps:txbx>
                        <w:txbxContent>
                          <w:p w14:paraId="66327627" w14:textId="264FA7BE" w:rsidR="00625937" w:rsidRPr="00B57346" w:rsidRDefault="00625937" w:rsidP="0011146A">
                            <w:pPr>
                              <w:spacing w:after="120"/>
                              <w:rPr>
                                <w:b/>
                                <w:bCs/>
                                <w:i/>
                                <w:iCs/>
                                <w:color w:val="4472C4" w:themeColor="accent1"/>
                              </w:rPr>
                            </w:pPr>
                            <w:r w:rsidRPr="00B57346">
                              <w:rPr>
                                <w:b/>
                                <w:bCs/>
                                <w:i/>
                                <w:iCs/>
                                <w:color w:val="4472C4" w:themeColor="accent1"/>
                              </w:rPr>
                              <w:t>COMMITMENT 3</w:t>
                            </w:r>
                            <w:r>
                              <w:rPr>
                                <w:b/>
                                <w:bCs/>
                                <w:i/>
                                <w:iCs/>
                                <w:color w:val="4472C4" w:themeColor="accent1"/>
                              </w:rPr>
                              <w:t>:  ACT</w:t>
                            </w:r>
                          </w:p>
                          <w:p w14:paraId="38EBA403" w14:textId="2A65C23A" w:rsidR="00625937" w:rsidRPr="00B57346" w:rsidRDefault="00625937" w:rsidP="002856DD">
                            <w:pPr>
                              <w:rPr>
                                <w:i/>
                                <w:iCs/>
                                <w:color w:val="4472C4" w:themeColor="accent1"/>
                              </w:rPr>
                            </w:pPr>
                            <w:r w:rsidRPr="003553E8">
                              <w:rPr>
                                <w:i/>
                                <w:iCs/>
                                <w:color w:val="4472C4" w:themeColor="accent1"/>
                              </w:rPr>
                              <w:t xml:space="preserve">Organisations committing to the Roadmap are asked </w:t>
                            </w:r>
                            <w:bookmarkStart w:id="24" w:name="_Hlk96689616"/>
                            <w:r w:rsidRPr="003553E8">
                              <w:rPr>
                                <w:i/>
                                <w:iCs/>
                                <w:color w:val="4472C4" w:themeColor="accent1"/>
                              </w:rPr>
                              <w:t>to develop and implement an Action Plan to reduce their food waste, help guests reduce their food waste and work in partnership with suppliers to reduce supply chain waste. (</w:t>
                            </w:r>
                            <w:r>
                              <w:rPr>
                                <w:i/>
                                <w:iCs/>
                                <w:color w:val="4472C4" w:themeColor="accent1"/>
                              </w:rPr>
                              <w:t>The Action Plan shall be made public</w:t>
                            </w:r>
                            <w:r w:rsidRPr="003553E8">
                              <w:rPr>
                                <w:i/>
                                <w:iCs/>
                                <w:color w:val="4472C4" w:themeColor="accent1"/>
                              </w:rPr>
                              <w:t>)</w:t>
                            </w:r>
                            <w:bookmarkEnd w:id="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41C7" id="Text Box 9" o:spid="_x0000_s1029" type="#_x0000_t202" style="position:absolute;margin-left:-1.5pt;margin-top:32.5pt;width:462pt;height:7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" fillcolor="window" strokeweight=".5pt">
                <v:textbox>
                  <w:txbxContent>
                    <w:p w14:paraId="66327627" w14:textId="264FA7BE" w:rsidR="00625937" w:rsidRPr="00B57346" w:rsidRDefault="00625937" w:rsidP="0011146A">
                      <w:pPr>
                        <w:spacing w:after="120"/>
                        <w:rPr>
                          <w:b/>
                          <w:bCs/>
                          <w:i/>
                          <w:iCs/>
                          <w:color w:val="4472C4" w:themeColor="accent1"/>
                        </w:rPr>
                      </w:pPr>
                      <w:r w:rsidRPr="00B57346">
                        <w:rPr>
                          <w:b/>
                          <w:bCs/>
                          <w:i/>
                          <w:iCs/>
                          <w:color w:val="4472C4" w:themeColor="accent1"/>
                        </w:rPr>
                        <w:t>COMMITMENT 3</w:t>
                      </w:r>
                      <w:r>
                        <w:rPr>
                          <w:b/>
                          <w:bCs/>
                          <w:i/>
                          <w:iCs/>
                          <w:color w:val="4472C4" w:themeColor="accent1"/>
                        </w:rPr>
                        <w:t>:  ACT</w:t>
                      </w:r>
                    </w:p>
                    <w:p w14:paraId="38EBA403" w14:textId="2A65C23A" w:rsidR="00625937" w:rsidRPr="00B57346" w:rsidRDefault="00625937" w:rsidP="002856DD">
                      <w:pPr>
                        <w:rPr>
                          <w:i/>
                          <w:iCs/>
                          <w:color w:val="4472C4" w:themeColor="accent1"/>
                        </w:rPr>
                      </w:pPr>
                      <w:r w:rsidRPr="003553E8">
                        <w:rPr>
                          <w:i/>
                          <w:iCs/>
                          <w:color w:val="4472C4" w:themeColor="accent1"/>
                        </w:rPr>
                        <w:t xml:space="preserve">Organisations committing to the Roadmap are asked </w:t>
                      </w:r>
                      <w:bookmarkStart w:id="26" w:name="_Hlk96689616"/>
                      <w:r w:rsidRPr="003553E8">
                        <w:rPr>
                          <w:i/>
                          <w:iCs/>
                          <w:color w:val="4472C4" w:themeColor="accent1"/>
                        </w:rPr>
                        <w:t>to develop and implement an Action Plan to reduce their food waste, help guests reduce their food waste and work in partnership with suppliers to reduce supply chain waste. (</w:t>
                      </w:r>
                      <w:r>
                        <w:rPr>
                          <w:i/>
                          <w:iCs/>
                          <w:color w:val="4472C4" w:themeColor="accent1"/>
                        </w:rPr>
                        <w:t>The Action Plan shall be made public</w:t>
                      </w:r>
                      <w:r w:rsidRPr="003553E8">
                        <w:rPr>
                          <w:i/>
                          <w:iCs/>
                          <w:color w:val="4472C4" w:themeColor="accent1"/>
                        </w:rPr>
                        <w:t>)</w:t>
                      </w:r>
                      <w:bookmarkEnd w:id="26"/>
                    </w:p>
                  </w:txbxContent>
                </v:textbox>
                <w10:wrap type="tight"/>
              </v:shape>
            </w:pict>
          </mc:Fallback>
        </mc:AlternateContent>
      </w:r>
    </w:p>
    <w:p w14:paraId="5563C77E" w14:textId="5743FB3B" w:rsidR="004E2B83" w:rsidRDefault="008E0F82" w:rsidP="004E2B83">
      <w:pPr>
        <w:pStyle w:val="Heading1"/>
      </w:pPr>
      <w:proofErr w:type="gramStart"/>
      <w:r>
        <w:lastRenderedPageBreak/>
        <w:t>9</w:t>
      </w:r>
      <w:r w:rsidR="004E2B83">
        <w:t>.0  Report</w:t>
      </w:r>
      <w:proofErr w:type="gramEnd"/>
    </w:p>
    <w:p w14:paraId="2FBD9852" w14:textId="7300DC8D" w:rsidR="00D55B7F" w:rsidRDefault="00D55B7F" w:rsidP="004E2B83">
      <w:r>
        <w:t xml:space="preserve">Businesses should publicly report their company results, or work towards this best practice, and share successes and lessons learned. </w:t>
      </w:r>
      <w:r w:rsidR="00520F5C">
        <w:t xml:space="preserve"> </w:t>
      </w:r>
      <w:r>
        <w:t xml:space="preserve">As a minimum you should share your data </w:t>
      </w:r>
      <w:r w:rsidR="00EB2CAC">
        <w:t>via your website and sustainability reports</w:t>
      </w:r>
      <w:r w:rsidR="004803AC">
        <w:t>.</w:t>
      </w:r>
      <w:r w:rsidR="00C05F28">
        <w:t xml:space="preserve">  This allows you to generate reputational benefits from your actions and holds you publicly account</w:t>
      </w:r>
      <w:r w:rsidR="0055293D">
        <w:t>able</w:t>
      </w:r>
      <w:r w:rsidR="00C05F28">
        <w:t xml:space="preserve"> for them.  In the developing area of sustainability-linked finance, financial benefit may also follow in the coming years.</w:t>
      </w:r>
      <w:r w:rsidR="004803AC">
        <w:t xml:space="preserve">  </w:t>
      </w:r>
      <w:r w:rsidR="0030411D">
        <w:t xml:space="preserve">Where appropriate </w:t>
      </w:r>
      <w:r w:rsidR="00C42828">
        <w:t xml:space="preserve">your results should also be shared </w:t>
      </w:r>
      <w:r>
        <w:t xml:space="preserve">with </w:t>
      </w:r>
      <w:r w:rsidR="00475B36">
        <w:t>your memb</w:t>
      </w:r>
      <w:r w:rsidR="00A305B3">
        <w:t xml:space="preserve">ership organisation who can </w:t>
      </w:r>
      <w:r>
        <w:t xml:space="preserve">publish aggregate data </w:t>
      </w:r>
      <w:r w:rsidR="006431DC">
        <w:t xml:space="preserve">thereby </w:t>
      </w:r>
      <w:r w:rsidR="00691D36">
        <w:t>demonstrating the sector</w:t>
      </w:r>
      <w:r w:rsidR="006431DC">
        <w:t>’</w:t>
      </w:r>
      <w:r w:rsidR="00691D36">
        <w:t>s progress</w:t>
      </w:r>
      <w:r>
        <w:t xml:space="preserve">. </w:t>
      </w:r>
      <w:r w:rsidR="001C64EB">
        <w:t xml:space="preserve"> Data can also be shared via the </w:t>
      </w:r>
      <w:hyperlink r:id="rId27" w:history="1">
        <w:r w:rsidR="001C64EB" w:rsidRPr="00615BB8">
          <w:rPr>
            <w:rStyle w:val="Hyperlink"/>
          </w:rPr>
          <w:t>One Planet platform</w:t>
        </w:r>
      </w:hyperlink>
      <w:r w:rsidR="0055293D">
        <w:rPr>
          <w:rStyle w:val="Hyperlink"/>
        </w:rPr>
        <w:t>.</w:t>
      </w:r>
    </w:p>
    <w:p w14:paraId="493354E0" w14:textId="7B76148B" w:rsidR="00C80C82" w:rsidRDefault="00C80C82" w:rsidP="004E2B83">
      <w:r w:rsidRPr="00C80C82">
        <w:t xml:space="preserve">Be as robust and transparent as possible. Taking this approach allows you to share your progress and can be used to demonstrate your commitment to guests, </w:t>
      </w:r>
      <w:proofErr w:type="gramStart"/>
      <w:r w:rsidRPr="00C80C82">
        <w:t>shareholders</w:t>
      </w:r>
      <w:proofErr w:type="gramEnd"/>
      <w:r w:rsidRPr="00C80C82">
        <w:t xml:space="preserve"> and other stakeholders.</w:t>
      </w:r>
    </w:p>
    <w:p w14:paraId="68620777" w14:textId="6609E4C4" w:rsidR="008756E5" w:rsidRDefault="00E026B9" w:rsidP="00B57346">
      <w:pPr>
        <w:pStyle w:val="Heading2"/>
      </w:pPr>
      <w:proofErr w:type="gramStart"/>
      <w:r>
        <w:t>9</w:t>
      </w:r>
      <w:r w:rsidR="00260FFF">
        <w:t>.1  Food</w:t>
      </w:r>
      <w:proofErr w:type="gramEnd"/>
      <w:r w:rsidR="00260FFF">
        <w:t xml:space="preserve"> Waste </w:t>
      </w:r>
      <w:r w:rsidR="00C22C96">
        <w:t xml:space="preserve">Prevention </w:t>
      </w:r>
      <w:r w:rsidR="00260FFF">
        <w:t>Reporting</w:t>
      </w:r>
    </w:p>
    <w:p w14:paraId="081F4495" w14:textId="77777777" w:rsidR="005715C7" w:rsidRDefault="005715C7" w:rsidP="00375590">
      <w:pPr>
        <w:spacing w:after="120"/>
      </w:pPr>
      <w:r>
        <w:t xml:space="preserve">When reporting publicly, include the following information: </w:t>
      </w:r>
    </w:p>
    <w:p w14:paraId="2E57073C" w14:textId="5484198A" w:rsidR="003A6D18" w:rsidRDefault="005715C7" w:rsidP="00EC3275">
      <w:pPr>
        <w:pStyle w:val="ListParagraph"/>
        <w:numPr>
          <w:ilvl w:val="0"/>
          <w:numId w:val="18"/>
        </w:numPr>
      </w:pPr>
      <w:r>
        <w:t xml:space="preserve">Your </w:t>
      </w:r>
      <w:r w:rsidR="003A6D18">
        <w:t xml:space="preserve">% food waste reduction </w:t>
      </w:r>
      <w:proofErr w:type="gramStart"/>
      <w:r>
        <w:t>target</w:t>
      </w:r>
      <w:r w:rsidR="003A6D18">
        <w:t>;</w:t>
      </w:r>
      <w:proofErr w:type="gramEnd"/>
    </w:p>
    <w:p w14:paraId="5C5A32F6" w14:textId="663D35BC" w:rsidR="005715C7" w:rsidRDefault="003A6D18" w:rsidP="00EC3275">
      <w:pPr>
        <w:pStyle w:val="ListParagraph"/>
        <w:numPr>
          <w:ilvl w:val="0"/>
          <w:numId w:val="18"/>
        </w:numPr>
      </w:pPr>
      <w:r>
        <w:t xml:space="preserve">Your </w:t>
      </w:r>
      <w:r w:rsidR="005715C7">
        <w:t>baseline year</w:t>
      </w:r>
      <w:r>
        <w:t xml:space="preserve"> and target </w:t>
      </w:r>
      <w:proofErr w:type="gramStart"/>
      <w:r>
        <w:t>year</w:t>
      </w:r>
      <w:r w:rsidR="005715C7">
        <w:t>;</w:t>
      </w:r>
      <w:proofErr w:type="gramEnd"/>
      <w:r w:rsidR="005715C7">
        <w:t xml:space="preserve"> </w:t>
      </w:r>
    </w:p>
    <w:p w14:paraId="4F9E2105" w14:textId="7020C0A8" w:rsidR="00CB5654" w:rsidRDefault="005715C7" w:rsidP="00EC3275">
      <w:pPr>
        <w:pStyle w:val="ListParagraph"/>
        <w:numPr>
          <w:ilvl w:val="0"/>
          <w:numId w:val="18"/>
        </w:numPr>
      </w:pPr>
      <w:r>
        <w:t xml:space="preserve">Your total </w:t>
      </w:r>
      <w:r w:rsidR="00007AFA">
        <w:t xml:space="preserve">annual </w:t>
      </w:r>
      <w:r>
        <w:t xml:space="preserve">tonnage of food </w:t>
      </w:r>
      <w:proofErr w:type="gramStart"/>
      <w:r>
        <w:t>waste</w:t>
      </w:r>
      <w:r w:rsidR="00CB5654">
        <w:t>;</w:t>
      </w:r>
      <w:proofErr w:type="gramEnd"/>
    </w:p>
    <w:p w14:paraId="551190DE" w14:textId="6AD4A5D0" w:rsidR="00FD2667" w:rsidRPr="00FD2667" w:rsidRDefault="00FD2667" w:rsidP="00FD2667">
      <w:pPr>
        <w:pStyle w:val="ListParagraph"/>
        <w:numPr>
          <w:ilvl w:val="0"/>
          <w:numId w:val="18"/>
        </w:numPr>
      </w:pPr>
      <w:r w:rsidRPr="00FD2667">
        <w:t xml:space="preserve">Food waste (kg) per </w:t>
      </w:r>
      <w:proofErr w:type="gramStart"/>
      <w:r w:rsidRPr="00FD2667">
        <w:t>Guest</w:t>
      </w:r>
      <w:r w:rsidR="00670971">
        <w:t>;</w:t>
      </w:r>
      <w:proofErr w:type="gramEnd"/>
    </w:p>
    <w:p w14:paraId="27B75D5B" w14:textId="195ECC78" w:rsidR="00EC3275" w:rsidRDefault="005715C7" w:rsidP="00EC3275">
      <w:pPr>
        <w:pStyle w:val="ListParagraph"/>
        <w:numPr>
          <w:ilvl w:val="0"/>
          <w:numId w:val="18"/>
        </w:numPr>
      </w:pPr>
      <w:r>
        <w:t xml:space="preserve">Your progress against </w:t>
      </w:r>
      <w:r w:rsidR="003C59E5">
        <w:t xml:space="preserve">your </w:t>
      </w:r>
      <w:r>
        <w:t xml:space="preserve">% food waste target – year on year and cumulatively – </w:t>
      </w:r>
      <w:r w:rsidR="00741ACF">
        <w:t>(see example below</w:t>
      </w:r>
      <w:proofErr w:type="gramStart"/>
      <w:r w:rsidR="00741ACF">
        <w:t>)</w:t>
      </w:r>
      <w:r>
        <w:t>;</w:t>
      </w:r>
      <w:proofErr w:type="gramEnd"/>
      <w:r>
        <w:t xml:space="preserve"> </w:t>
      </w:r>
    </w:p>
    <w:p w14:paraId="4F29666B" w14:textId="0071E7F8" w:rsidR="00670971" w:rsidRDefault="005715C7" w:rsidP="003C59E5">
      <w:pPr>
        <w:pStyle w:val="ListParagraph"/>
        <w:numPr>
          <w:ilvl w:val="0"/>
          <w:numId w:val="18"/>
        </w:numPr>
      </w:pPr>
      <w:r>
        <w:t>Actions you</w:t>
      </w:r>
      <w:r w:rsidR="00EE32ED">
        <w:t xml:space="preserve"> have implement and</w:t>
      </w:r>
      <w:r>
        <w:t xml:space="preserve"> are taking to reduce food waste. </w:t>
      </w:r>
    </w:p>
    <w:p w14:paraId="3FD9417E" w14:textId="00A0F8E3" w:rsidR="003C59E5" w:rsidRDefault="003C59E5" w:rsidP="003C59E5">
      <w:pPr>
        <w:pStyle w:val="ListParagraph"/>
        <w:numPr>
          <w:ilvl w:val="0"/>
          <w:numId w:val="18"/>
        </w:numPr>
      </w:pPr>
      <w:r>
        <w:t xml:space="preserve">[separately, food surplus </w:t>
      </w:r>
      <w:r w:rsidR="00E92F9D" w:rsidRPr="00E92F9D">
        <w:t xml:space="preserve">total annual tonnage </w:t>
      </w:r>
      <w:r>
        <w:t>(redistributed or sent for animal feed)</w:t>
      </w:r>
      <w:r w:rsidR="00976C8E">
        <w:t>]</w:t>
      </w:r>
      <w:r>
        <w:t xml:space="preserve"> </w:t>
      </w:r>
    </w:p>
    <w:p w14:paraId="506F5DD5" w14:textId="249A2758" w:rsidR="00C80C82" w:rsidRDefault="00E026B9" w:rsidP="00C80C82">
      <w:pPr>
        <w:pStyle w:val="Heading2"/>
      </w:pPr>
      <w:proofErr w:type="gramStart"/>
      <w:r>
        <w:t>9</w:t>
      </w:r>
      <w:r w:rsidR="00C80C82">
        <w:t xml:space="preserve">.2  </w:t>
      </w:r>
      <w:r w:rsidR="009D65CC">
        <w:t>Food</w:t>
      </w:r>
      <w:proofErr w:type="gramEnd"/>
      <w:r w:rsidR="009D65CC">
        <w:t xml:space="preserve"> Waste </w:t>
      </w:r>
      <w:r w:rsidR="00C80C82">
        <w:t>Diversion Reporting</w:t>
      </w:r>
    </w:p>
    <w:p w14:paraId="5B6F8B25" w14:textId="77777777" w:rsidR="00C80C82" w:rsidRDefault="00C80C82" w:rsidP="00C80C82">
      <w:pPr>
        <w:spacing w:after="120"/>
      </w:pPr>
      <w:r>
        <w:t xml:space="preserve">When reporting publicly, include the following information: </w:t>
      </w:r>
    </w:p>
    <w:p w14:paraId="6139F151" w14:textId="4ECB2229" w:rsidR="00C80C82" w:rsidRDefault="00C80C82" w:rsidP="00C80C82">
      <w:pPr>
        <w:pStyle w:val="ListParagraph"/>
        <w:numPr>
          <w:ilvl w:val="0"/>
          <w:numId w:val="18"/>
        </w:numPr>
      </w:pPr>
      <w:r>
        <w:t xml:space="preserve">Your </w:t>
      </w:r>
      <w:r w:rsidR="009E60A7">
        <w:t>diversion landfill from</w:t>
      </w:r>
      <w:r>
        <w:t xml:space="preserve"> target</w:t>
      </w:r>
      <w:r w:rsidR="009E60A7">
        <w:t xml:space="preserve"> </w:t>
      </w:r>
      <w:r w:rsidR="004F557D">
        <w:t xml:space="preserve">– either zero or % </w:t>
      </w:r>
      <w:proofErr w:type="gramStart"/>
      <w:r w:rsidR="004F557D">
        <w:t>reduction</w:t>
      </w:r>
      <w:r>
        <w:t>;</w:t>
      </w:r>
      <w:proofErr w:type="gramEnd"/>
    </w:p>
    <w:p w14:paraId="06EB9954" w14:textId="77777777" w:rsidR="00C80C82" w:rsidRDefault="00C80C82" w:rsidP="00C80C82">
      <w:pPr>
        <w:pStyle w:val="ListParagraph"/>
        <w:numPr>
          <w:ilvl w:val="0"/>
          <w:numId w:val="18"/>
        </w:numPr>
      </w:pPr>
      <w:r>
        <w:t xml:space="preserve">Your baseline year and target </w:t>
      </w:r>
      <w:proofErr w:type="gramStart"/>
      <w:r>
        <w:t>year;</w:t>
      </w:r>
      <w:proofErr w:type="gramEnd"/>
      <w:r>
        <w:t xml:space="preserve"> </w:t>
      </w:r>
    </w:p>
    <w:p w14:paraId="1765EA62" w14:textId="61EA5B94" w:rsidR="00C80C82" w:rsidRDefault="00C80C82" w:rsidP="00C80C82">
      <w:pPr>
        <w:pStyle w:val="ListParagraph"/>
        <w:numPr>
          <w:ilvl w:val="0"/>
          <w:numId w:val="18"/>
        </w:numPr>
      </w:pPr>
      <w:bookmarkStart w:id="25" w:name="_Hlk96686917"/>
      <w:r>
        <w:t xml:space="preserve">Your total annual tonnage of food </w:t>
      </w:r>
      <w:proofErr w:type="gramStart"/>
      <w:r>
        <w:t>waste;</w:t>
      </w:r>
      <w:bookmarkEnd w:id="25"/>
      <w:proofErr w:type="gramEnd"/>
    </w:p>
    <w:p w14:paraId="76C8310D" w14:textId="580BB5C3" w:rsidR="004F557D" w:rsidRDefault="004F557D" w:rsidP="00C80C82">
      <w:pPr>
        <w:pStyle w:val="ListParagraph"/>
        <w:numPr>
          <w:ilvl w:val="0"/>
          <w:numId w:val="18"/>
        </w:numPr>
      </w:pPr>
      <w:r>
        <w:t xml:space="preserve">Your total annual tonnage of food waste sent to </w:t>
      </w:r>
      <w:proofErr w:type="gramStart"/>
      <w:r>
        <w:t>landfill;</w:t>
      </w:r>
      <w:proofErr w:type="gramEnd"/>
    </w:p>
    <w:p w14:paraId="0E61A98E" w14:textId="2273AA5D" w:rsidR="004F557D" w:rsidRDefault="000151B9" w:rsidP="004F557D">
      <w:pPr>
        <w:pStyle w:val="ListParagraph"/>
        <w:numPr>
          <w:ilvl w:val="0"/>
          <w:numId w:val="18"/>
        </w:numPr>
      </w:pPr>
      <w:r>
        <w:t>Percentage (%)</w:t>
      </w:r>
      <w:r w:rsidR="004F557D">
        <w:t xml:space="preserve"> of food waste sent to </w:t>
      </w:r>
      <w:proofErr w:type="gramStart"/>
      <w:r w:rsidR="004F557D">
        <w:t>landfill;</w:t>
      </w:r>
      <w:proofErr w:type="gramEnd"/>
    </w:p>
    <w:p w14:paraId="39C307AF" w14:textId="455BC904" w:rsidR="00C80C82" w:rsidRDefault="00C80C82" w:rsidP="00C80C82">
      <w:pPr>
        <w:pStyle w:val="ListParagraph"/>
        <w:numPr>
          <w:ilvl w:val="0"/>
          <w:numId w:val="18"/>
        </w:numPr>
      </w:pPr>
      <w:r>
        <w:t xml:space="preserve">Your progress against your </w:t>
      </w:r>
      <w:r w:rsidR="008D2E6C">
        <w:t>diversion from landfill</w:t>
      </w:r>
      <w:r>
        <w:t xml:space="preserve"> target – year on year and cumulatively – (see example below</w:t>
      </w:r>
      <w:proofErr w:type="gramStart"/>
      <w:r>
        <w:t>);</w:t>
      </w:r>
      <w:proofErr w:type="gramEnd"/>
      <w:r>
        <w:t xml:space="preserve"> </w:t>
      </w:r>
    </w:p>
    <w:p w14:paraId="10F725D2" w14:textId="48E42346" w:rsidR="00EC3243" w:rsidRDefault="00E026B9" w:rsidP="00EC3243">
      <w:pPr>
        <w:pStyle w:val="Heading3"/>
      </w:pPr>
      <w:proofErr w:type="gramStart"/>
      <w:r>
        <w:t>9</w:t>
      </w:r>
      <w:r w:rsidR="00875C7E">
        <w:t xml:space="preserve">.3  </w:t>
      </w:r>
      <w:r w:rsidR="0011473D">
        <w:t>How</w:t>
      </w:r>
      <w:proofErr w:type="gramEnd"/>
      <w:r w:rsidR="0011473D">
        <w:t xml:space="preserve"> should I calculate and report my performance towards my target? </w:t>
      </w:r>
    </w:p>
    <w:p w14:paraId="3250A782" w14:textId="77777777" w:rsidR="005336B7" w:rsidRDefault="0011473D" w:rsidP="005336B7">
      <w:r>
        <w:t xml:space="preserve">As part of </w:t>
      </w:r>
      <w:r w:rsidR="00875C7E">
        <w:t xml:space="preserve">your </w:t>
      </w:r>
      <w:r>
        <w:t xml:space="preserve">annual data </w:t>
      </w:r>
      <w:r w:rsidR="00875C7E">
        <w:t>reporting</w:t>
      </w:r>
      <w:r>
        <w:t>, you will need to report on progress towards your target.</w:t>
      </w:r>
      <w:r w:rsidR="00EC3243">
        <w:t xml:space="preserve"> </w:t>
      </w:r>
      <w:r>
        <w:t xml:space="preserve"> In the same way that your target is a relative change in the amount of food waste, you should also be reporting your progress – versus last year and versus your baseline year – as a relative change in the amount of food </w:t>
      </w:r>
      <w:r w:rsidR="00C50FA0">
        <w:t>waste</w:t>
      </w:r>
      <w:r>
        <w:t xml:space="preserve">. You should state what year you are using as your baseline year. </w:t>
      </w:r>
    </w:p>
    <w:p w14:paraId="5E25C2A8" w14:textId="1159B9EF" w:rsidR="005336B7" w:rsidRPr="005336B7" w:rsidRDefault="00E026B9" w:rsidP="005336B7">
      <w:pPr>
        <w:pStyle w:val="Heading2"/>
        <w:rPr>
          <w:color w:val="auto"/>
        </w:rPr>
      </w:pPr>
      <w:proofErr w:type="gramStart"/>
      <w:r>
        <w:lastRenderedPageBreak/>
        <w:t>9</w:t>
      </w:r>
      <w:r w:rsidR="00D81248">
        <w:t xml:space="preserve">.4  </w:t>
      </w:r>
      <w:r w:rsidR="0011473D" w:rsidRPr="005E4BCB">
        <w:t>Example</w:t>
      </w:r>
      <w:proofErr w:type="gramEnd"/>
      <w:r w:rsidR="0011473D" w:rsidRPr="005E4BCB">
        <w:t>:</w:t>
      </w:r>
      <w:r w:rsidR="00AB3221">
        <w:t xml:space="preserve"> </w:t>
      </w:r>
    </w:p>
    <w:p w14:paraId="289C0759" w14:textId="68B78922" w:rsidR="005336B7" w:rsidRDefault="005336B7" w:rsidP="00AB3221">
      <w:pPr>
        <w:pStyle w:val="Heading2"/>
        <w:rPr>
          <w:color w:val="C45911" w:themeColor="accent2" w:themeShade="BF"/>
        </w:rPr>
      </w:pPr>
      <w:r w:rsidRPr="005336B7">
        <w:rPr>
          <w:color w:val="C45911" w:themeColor="accent2" w:themeShade="BF"/>
        </w:rPr>
        <w:t>To be added to final document</w:t>
      </w:r>
    </w:p>
    <w:p w14:paraId="0B685198" w14:textId="77777777" w:rsidR="005336B7" w:rsidRDefault="005336B7" w:rsidP="00AB3221">
      <w:pPr>
        <w:pStyle w:val="Heading2"/>
      </w:pPr>
    </w:p>
    <w:p w14:paraId="608EE876" w14:textId="6414C221" w:rsidR="00276331" w:rsidRPr="00276331" w:rsidRDefault="00276331" w:rsidP="00AB3221">
      <w:pPr>
        <w:pStyle w:val="Heading2"/>
      </w:pPr>
      <w:r>
        <w:rPr>
          <w:noProof/>
        </w:rPr>
        <mc:AlternateContent>
          <mc:Choice Requires="wps">
            <w:drawing>
              <wp:anchor distT="0" distB="0" distL="114300" distR="114300" simplePos="0" relativeHeight="251658244" behindDoc="1" locked="0" layoutInCell="1" allowOverlap="1" wp14:anchorId="664764B8" wp14:editId="44BB76B7">
                <wp:simplePos x="0" y="0"/>
                <wp:positionH relativeFrom="column">
                  <wp:posOffset>38100</wp:posOffset>
                </wp:positionH>
                <wp:positionV relativeFrom="paragraph">
                  <wp:posOffset>231140</wp:posOffset>
                </wp:positionV>
                <wp:extent cx="5867400" cy="968375"/>
                <wp:effectExtent l="0" t="0" r="19050" b="22225"/>
                <wp:wrapTight wrapText="bothSides">
                  <wp:wrapPolygon edited="0">
                    <wp:start x="0" y="0"/>
                    <wp:lineTo x="0" y="21671"/>
                    <wp:lineTo x="21600" y="21671"/>
                    <wp:lineTo x="21600"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5867400" cy="968375"/>
                        </a:xfrm>
                        <a:prstGeom prst="rect">
                          <a:avLst/>
                        </a:prstGeom>
                        <a:solidFill>
                          <a:sysClr val="window" lastClr="FFFFFF"/>
                        </a:solidFill>
                        <a:ln w="6350">
                          <a:solidFill>
                            <a:prstClr val="black"/>
                          </a:solidFill>
                        </a:ln>
                      </wps:spPr>
                      <wps:txbx>
                        <w:txbxContent>
                          <w:p w14:paraId="1EF6453F" w14:textId="2D58F54A" w:rsidR="00625937" w:rsidRPr="00B57346" w:rsidRDefault="00625937" w:rsidP="000A01BD">
                            <w:pPr>
                              <w:rPr>
                                <w:b/>
                                <w:bCs/>
                                <w:i/>
                                <w:iCs/>
                                <w:color w:val="4472C4" w:themeColor="accent1"/>
                              </w:rPr>
                            </w:pPr>
                            <w:r w:rsidRPr="00B57346">
                              <w:rPr>
                                <w:b/>
                                <w:bCs/>
                                <w:i/>
                                <w:iCs/>
                                <w:color w:val="4472C4" w:themeColor="accent1"/>
                              </w:rPr>
                              <w:t>COMMITMENT 4</w:t>
                            </w:r>
                          </w:p>
                          <w:p w14:paraId="68CB3D9A" w14:textId="64770C7A" w:rsidR="00625937" w:rsidRPr="00B57346" w:rsidRDefault="00625937" w:rsidP="000A01BD">
                            <w:pPr>
                              <w:rPr>
                                <w:i/>
                                <w:iCs/>
                                <w:color w:val="4472C4" w:themeColor="accent1"/>
                              </w:rPr>
                            </w:pPr>
                            <w:r w:rsidRPr="00ED62ED">
                              <w:rPr>
                                <w:i/>
                                <w:iCs/>
                                <w:color w:val="4472C4" w:themeColor="accent1"/>
                              </w:rPr>
                              <w:t xml:space="preserve">Organisations committing to the Roadmap are asked </w:t>
                            </w:r>
                            <w:r>
                              <w:rPr>
                                <w:i/>
                                <w:iCs/>
                                <w:color w:val="4472C4" w:themeColor="accent1"/>
                              </w:rPr>
                              <w:t xml:space="preserve">to report </w:t>
                            </w:r>
                            <w:r w:rsidRPr="0080241B">
                              <w:rPr>
                                <w:i/>
                                <w:iCs/>
                                <w:color w:val="4472C4" w:themeColor="accent1"/>
                              </w:rPr>
                              <w:t>on annual progress</w:t>
                            </w:r>
                            <w:r>
                              <w:rPr>
                                <w:i/>
                                <w:iCs/>
                                <w:color w:val="4472C4" w:themeColor="accent1"/>
                              </w:rPr>
                              <w:t xml:space="preserve"> implementing their Action Plan</w:t>
                            </w:r>
                            <w:r w:rsidRPr="0080241B">
                              <w:rPr>
                                <w:i/>
                                <w:iCs/>
                                <w:color w:val="4472C4" w:themeColor="accent1"/>
                              </w:rPr>
                              <w:t xml:space="preserve"> publicly via </w:t>
                            </w:r>
                            <w:r>
                              <w:rPr>
                                <w:i/>
                                <w:iCs/>
                                <w:color w:val="4472C4" w:themeColor="accent1"/>
                              </w:rPr>
                              <w:t xml:space="preserve">their </w:t>
                            </w:r>
                            <w:r w:rsidRPr="0080241B">
                              <w:rPr>
                                <w:i/>
                                <w:iCs/>
                                <w:color w:val="4472C4" w:themeColor="accent1"/>
                              </w:rPr>
                              <w:t>website or sustainability report using an appropriate template and narrative</w:t>
                            </w:r>
                            <w:r>
                              <w:rPr>
                                <w:i/>
                                <w:iCs/>
                                <w:color w:val="4472C4"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764B8" id="Text Box 10" o:spid="_x0000_s1030" type="#_x0000_t202" style="position:absolute;margin-left:3pt;margin-top:18.2pt;width:462pt;height:76.25pt;z-index:-2516582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" fillcolor="window" strokeweight=".5pt">
                <v:textbox>
                  <w:txbxContent>
                    <w:p w14:paraId="1EF6453F" w14:textId="2D58F54A" w:rsidR="00625937" w:rsidRPr="00B57346" w:rsidRDefault="00625937" w:rsidP="000A01BD">
                      <w:pPr>
                        <w:rPr>
                          <w:b/>
                          <w:bCs/>
                          <w:i/>
                          <w:iCs/>
                          <w:color w:val="4472C4" w:themeColor="accent1"/>
                        </w:rPr>
                      </w:pPr>
                      <w:r w:rsidRPr="00B57346">
                        <w:rPr>
                          <w:b/>
                          <w:bCs/>
                          <w:i/>
                          <w:iCs/>
                          <w:color w:val="4472C4" w:themeColor="accent1"/>
                        </w:rPr>
                        <w:t>COMMITMENT 4</w:t>
                      </w:r>
                    </w:p>
                    <w:p w14:paraId="68CB3D9A" w14:textId="64770C7A" w:rsidR="00625937" w:rsidRPr="00B57346" w:rsidRDefault="00625937" w:rsidP="000A01BD">
                      <w:pPr>
                        <w:rPr>
                          <w:i/>
                          <w:iCs/>
                          <w:color w:val="4472C4" w:themeColor="accent1"/>
                        </w:rPr>
                      </w:pPr>
                      <w:r w:rsidRPr="00ED62ED">
                        <w:rPr>
                          <w:i/>
                          <w:iCs/>
                          <w:color w:val="4472C4" w:themeColor="accent1"/>
                        </w:rPr>
                        <w:t xml:space="preserve">Organisations committing to the Roadmap are asked </w:t>
                      </w:r>
                      <w:r>
                        <w:rPr>
                          <w:i/>
                          <w:iCs/>
                          <w:color w:val="4472C4" w:themeColor="accent1"/>
                        </w:rPr>
                        <w:t xml:space="preserve">to report </w:t>
                      </w:r>
                      <w:r w:rsidRPr="0080241B">
                        <w:rPr>
                          <w:i/>
                          <w:iCs/>
                          <w:color w:val="4472C4" w:themeColor="accent1"/>
                        </w:rPr>
                        <w:t>on annual progress</w:t>
                      </w:r>
                      <w:r>
                        <w:rPr>
                          <w:i/>
                          <w:iCs/>
                          <w:color w:val="4472C4" w:themeColor="accent1"/>
                        </w:rPr>
                        <w:t xml:space="preserve"> implementing their Action Plan</w:t>
                      </w:r>
                      <w:r w:rsidRPr="0080241B">
                        <w:rPr>
                          <w:i/>
                          <w:iCs/>
                          <w:color w:val="4472C4" w:themeColor="accent1"/>
                        </w:rPr>
                        <w:t xml:space="preserve"> publicly via </w:t>
                      </w:r>
                      <w:r>
                        <w:rPr>
                          <w:i/>
                          <w:iCs/>
                          <w:color w:val="4472C4" w:themeColor="accent1"/>
                        </w:rPr>
                        <w:t xml:space="preserve">their </w:t>
                      </w:r>
                      <w:r w:rsidRPr="0080241B">
                        <w:rPr>
                          <w:i/>
                          <w:iCs/>
                          <w:color w:val="4472C4" w:themeColor="accent1"/>
                        </w:rPr>
                        <w:t>website or sustainability report using an appropriate template and narrative</w:t>
                      </w:r>
                      <w:r>
                        <w:rPr>
                          <w:i/>
                          <w:iCs/>
                          <w:color w:val="4472C4" w:themeColor="accent1"/>
                        </w:rPr>
                        <w:t>.</w:t>
                      </w:r>
                    </w:p>
                  </w:txbxContent>
                </v:textbox>
                <w10:wrap type="tight"/>
              </v:shape>
            </w:pict>
          </mc:Fallback>
        </mc:AlternateContent>
      </w:r>
    </w:p>
    <w:p w14:paraId="3F42C482" w14:textId="00236CD1" w:rsidR="009247C6" w:rsidRPr="00A4649A" w:rsidRDefault="009247C6" w:rsidP="00A4649A">
      <w:pPr>
        <w:rPr>
          <w:b/>
          <w:bCs/>
          <w:i/>
          <w:iCs/>
        </w:rPr>
      </w:pPr>
      <w:r>
        <w:br w:type="page"/>
      </w:r>
    </w:p>
    <w:p w14:paraId="1643760F" w14:textId="31130BFD" w:rsidR="003B5D82" w:rsidRPr="00D26553" w:rsidRDefault="00E026B9" w:rsidP="003B5D82">
      <w:pPr>
        <w:pStyle w:val="Heading1"/>
      </w:pPr>
      <w:proofErr w:type="gramStart"/>
      <w:r>
        <w:lastRenderedPageBreak/>
        <w:t>10</w:t>
      </w:r>
      <w:r w:rsidR="003B5D82">
        <w:t>.0  The</w:t>
      </w:r>
      <w:proofErr w:type="gramEnd"/>
      <w:r w:rsidR="003B5D82">
        <w:t xml:space="preserve"> Commitment</w:t>
      </w:r>
      <w:r w:rsidR="00DB3359">
        <w:t xml:space="preserve"> (Template)</w:t>
      </w:r>
    </w:p>
    <w:p w14:paraId="19B6A4D1" w14:textId="77777777" w:rsidR="003B5D82" w:rsidRDefault="003B5D82" w:rsidP="003B5D82">
      <w:pPr>
        <w:pStyle w:val="Heading2"/>
      </w:pPr>
      <w:r>
        <w:t>Commitment</w:t>
      </w:r>
    </w:p>
    <w:p w14:paraId="0EDDA0E6" w14:textId="645C3A86" w:rsidR="003B5D82" w:rsidRDefault="00AA6509" w:rsidP="003B5D82">
      <w:bookmarkStart w:id="26" w:name="_Hlk96521648"/>
      <w:r>
        <w:t>The objective of the Global Roadmap is to provide a</w:t>
      </w:r>
      <w:r w:rsidR="00802C05" w:rsidRPr="00802C05">
        <w:t xml:space="preserve"> consistent framework </w:t>
      </w:r>
      <w:r>
        <w:t xml:space="preserve">to </w:t>
      </w:r>
      <w:r w:rsidR="00802C05" w:rsidRPr="00802C05">
        <w:t>accelerate food waste reduction in tourism</w:t>
      </w:r>
      <w:r w:rsidR="00780F19">
        <w:t>, thereby enhancing</w:t>
      </w:r>
      <w:r w:rsidR="00780F19" w:rsidRPr="00780F19">
        <w:t xml:space="preserve"> the contribution of tourism to the achievement of SDG12.3</w:t>
      </w:r>
      <w:r w:rsidR="0041243C">
        <w:t xml:space="preserve">. </w:t>
      </w:r>
      <w:r w:rsidR="00D94FE3">
        <w:t xml:space="preserve">Further it provides the framework to </w:t>
      </w:r>
      <w:r w:rsidR="00283E49">
        <w:t>demonstrate progress in</w:t>
      </w:r>
      <w:r w:rsidR="003B5D82">
        <w:t xml:space="preserve"> </w:t>
      </w:r>
      <w:r w:rsidR="00DB3359" w:rsidRPr="00B57346">
        <w:rPr>
          <w:b/>
          <w:bCs/>
        </w:rPr>
        <w:t>contribut</w:t>
      </w:r>
      <w:r w:rsidR="00283E49">
        <w:rPr>
          <w:b/>
          <w:bCs/>
        </w:rPr>
        <w:t>ing</w:t>
      </w:r>
      <w:r w:rsidR="003B5D82">
        <w:t xml:space="preserve"> </w:t>
      </w:r>
      <w:r w:rsidR="00B33FFC">
        <w:t xml:space="preserve">towards the delivery of </w:t>
      </w:r>
      <w:r w:rsidR="003B5D82">
        <w:t>the food waste reduction target.</w:t>
      </w:r>
    </w:p>
    <w:bookmarkEnd w:id="26"/>
    <w:p w14:paraId="427A32D8" w14:textId="7ACE10EA" w:rsidR="001259CF" w:rsidRDefault="003B5D82" w:rsidP="003B5D82">
      <w:r>
        <w:t xml:space="preserve">To achieve this target, </w:t>
      </w:r>
      <w:proofErr w:type="gramStart"/>
      <w:r>
        <w:t>collaborative</w:t>
      </w:r>
      <w:proofErr w:type="gramEnd"/>
      <w:r>
        <w:t xml:space="preserve"> and concerted efforts to reduce food waste are required.  These need to focus on</w:t>
      </w:r>
      <w:r w:rsidR="00DD0EA1">
        <w:t>:</w:t>
      </w:r>
    </w:p>
    <w:p w14:paraId="0189DC01" w14:textId="77777777" w:rsidR="001259CF" w:rsidRDefault="003B5D82" w:rsidP="001259CF">
      <w:pPr>
        <w:pStyle w:val="ListParagraph"/>
        <w:numPr>
          <w:ilvl w:val="0"/>
          <w:numId w:val="30"/>
        </w:numPr>
      </w:pPr>
      <w:r>
        <w:t xml:space="preserve">preventing food surplus and waste being generated in the first place, </w:t>
      </w:r>
    </w:p>
    <w:p w14:paraId="1501E7CF" w14:textId="77777777" w:rsidR="00A1496D" w:rsidRDefault="003B5D82" w:rsidP="001259CF">
      <w:pPr>
        <w:pStyle w:val="ListParagraph"/>
        <w:numPr>
          <w:ilvl w:val="0"/>
          <w:numId w:val="30"/>
        </w:numPr>
      </w:pPr>
      <w:r>
        <w:t xml:space="preserve">redistributing food </w:t>
      </w:r>
      <w:r w:rsidR="000A0B80">
        <w:t xml:space="preserve">surplus </w:t>
      </w:r>
      <w:r>
        <w:t>that does arise</w:t>
      </w:r>
      <w:r w:rsidR="000A0B80">
        <w:t xml:space="preserve"> to feed people</w:t>
      </w:r>
    </w:p>
    <w:p w14:paraId="67724928" w14:textId="4E6BEB1A" w:rsidR="003B5D82" w:rsidRDefault="00A1496D" w:rsidP="001259CF">
      <w:pPr>
        <w:pStyle w:val="ListParagraph"/>
        <w:numPr>
          <w:ilvl w:val="0"/>
          <w:numId w:val="30"/>
        </w:numPr>
      </w:pPr>
      <w:r>
        <w:t>where permitted,</w:t>
      </w:r>
      <w:r w:rsidR="003B5D82">
        <w:t xml:space="preserve"> diverting surplus (that cannot be used to feed people) into animal feed and high value biomaterial processing.</w:t>
      </w:r>
    </w:p>
    <w:p w14:paraId="30081766" w14:textId="708BA589" w:rsidR="00A1496D" w:rsidRDefault="00E70DCB">
      <w:r>
        <w:t xml:space="preserve">Where prevention actions have been exhausted and food waste remains, </w:t>
      </w:r>
      <w:r w:rsidR="00517E75">
        <w:t>a</w:t>
      </w:r>
      <w:r w:rsidR="00072ADC">
        <w:t xml:space="preserve">dditional benefits to reduce emissions can be achieved by </w:t>
      </w:r>
      <w:r>
        <w:t>segregat</w:t>
      </w:r>
      <w:r w:rsidR="00517E75">
        <w:t>ing</w:t>
      </w:r>
      <w:r>
        <w:t xml:space="preserve"> and divert</w:t>
      </w:r>
      <w:r w:rsidR="00517E75">
        <w:t>ing</w:t>
      </w:r>
      <w:r>
        <w:t xml:space="preserve"> food waste from landfill</w:t>
      </w:r>
      <w:r w:rsidR="000F3A1F">
        <w:t xml:space="preserve"> and </w:t>
      </w:r>
      <w:r w:rsidR="005163D6">
        <w:t>discharge to sea</w:t>
      </w:r>
      <w:r w:rsidR="00E27E6D">
        <w:t>.</w:t>
      </w:r>
    </w:p>
    <w:p w14:paraId="266D66D0" w14:textId="1D27154C" w:rsidR="003B5D82" w:rsidRDefault="003B5D82" w:rsidP="003B5D82">
      <w:r>
        <w:t>For the global tourism sector to achieve the target</w:t>
      </w:r>
      <w:r w:rsidR="001A2059">
        <w:t>s</w:t>
      </w:r>
      <w:r>
        <w:t xml:space="preserve"> set out in this Roadmap </w:t>
      </w:r>
      <w:r w:rsidR="002F65AB">
        <w:t>commitment is required at all levels</w:t>
      </w:r>
      <w:r w:rsidR="00F62E97">
        <w:t>,</w:t>
      </w:r>
      <w:r w:rsidR="002F65AB">
        <w:t xml:space="preserve"> from the smallest operator </w:t>
      </w:r>
      <w:r w:rsidR="00F62E97">
        <w:t>to the large</w:t>
      </w:r>
      <w:r w:rsidR="00E70DCB">
        <w:t>st global operator.  I</w:t>
      </w:r>
      <w:r>
        <w:t>t is critical that there is widespread adoption of the principles of “Target, Measure, Act”.</w:t>
      </w:r>
    </w:p>
    <w:p w14:paraId="0B2B1DB1" w14:textId="77777777" w:rsidR="003B5D82" w:rsidRDefault="003B5D82" w:rsidP="003B5D82">
      <w:pPr>
        <w:pStyle w:val="Heading4"/>
      </w:pPr>
      <w:r>
        <w:t>The sector is therefore asked to commit to:</w:t>
      </w:r>
    </w:p>
    <w:p w14:paraId="101EC002" w14:textId="31C88794" w:rsidR="003B5D82" w:rsidRDefault="006D2768" w:rsidP="003B5D82">
      <w:r>
        <w:t xml:space="preserve">I/ </w:t>
      </w:r>
      <w:r w:rsidR="003B5D82">
        <w:t>We</w:t>
      </w:r>
      <w:r w:rsidR="003B585A">
        <w:t>/ [Company Name]</w:t>
      </w:r>
      <w:r w:rsidR="003B5D82">
        <w:t xml:space="preserve"> commit</w:t>
      </w:r>
      <w:r w:rsidR="003B585A">
        <w:t>(s)</w:t>
      </w:r>
      <w:r w:rsidR="003B5D82">
        <w:t xml:space="preserve"> to support delivery of the </w:t>
      </w:r>
      <w:r w:rsidR="003B5D82" w:rsidRPr="00433168">
        <w:t xml:space="preserve">Global Roadmap </w:t>
      </w:r>
      <w:r w:rsidR="003B5D82">
        <w:t>target</w:t>
      </w:r>
      <w:r w:rsidR="0011122D">
        <w:t>(s)</w:t>
      </w:r>
      <w:r w:rsidR="003B5D82">
        <w:t xml:space="preserve"> </w:t>
      </w:r>
      <w:r w:rsidR="003B5D82" w:rsidRPr="00433168">
        <w:t xml:space="preserve">on Food Waste Reduction in the Tourism Sector </w:t>
      </w:r>
      <w:r w:rsidR="003B5D82">
        <w:t xml:space="preserve">(Roadmap) </w:t>
      </w:r>
      <w:r w:rsidR="0011122D">
        <w:t>[delete one if appropriate]</w:t>
      </w:r>
      <w:r w:rsidR="003B5D82">
        <w:t>:</w:t>
      </w:r>
    </w:p>
    <w:p w14:paraId="06B8C2C1" w14:textId="77777777" w:rsidR="003B5D82" w:rsidRPr="00511148" w:rsidRDefault="003B5D82" w:rsidP="003B5D82">
      <w:pPr>
        <w:spacing w:after="120"/>
        <w:ind w:left="720"/>
        <w:rPr>
          <w:b/>
          <w:bCs/>
        </w:rPr>
      </w:pPr>
      <w:r w:rsidRPr="00511148">
        <w:rPr>
          <w:b/>
          <w:bCs/>
          <w:i/>
          <w:iCs/>
        </w:rPr>
        <w:t>Accommodation Sector - By 2030, halve site level food waste per guest night</w:t>
      </w:r>
    </w:p>
    <w:p w14:paraId="7914182A" w14:textId="77777777" w:rsidR="003B5D82" w:rsidRPr="00511148" w:rsidRDefault="003B5D82" w:rsidP="003B5D82">
      <w:pPr>
        <w:ind w:left="720"/>
        <w:rPr>
          <w:b/>
          <w:bCs/>
        </w:rPr>
      </w:pPr>
      <w:r w:rsidRPr="00511148">
        <w:rPr>
          <w:b/>
          <w:bCs/>
          <w:i/>
          <w:iCs/>
        </w:rPr>
        <w:t>Cruise Sector - By 2030, halve ship level food waste per guest day</w:t>
      </w:r>
    </w:p>
    <w:p w14:paraId="12EFE9FD" w14:textId="52B865DD" w:rsidR="003B5D82" w:rsidRDefault="003B5D82" w:rsidP="003B5D82">
      <w:r>
        <w:t xml:space="preserve">To support </w:t>
      </w:r>
      <w:proofErr w:type="gramStart"/>
      <w:r>
        <w:t>this</w:t>
      </w:r>
      <w:proofErr w:type="gramEnd"/>
      <w:r>
        <w:t xml:space="preserve"> </w:t>
      </w:r>
      <w:r w:rsidR="0021680F">
        <w:t>I/</w:t>
      </w:r>
      <w:r>
        <w:t xml:space="preserve">we further commit to embed the principles of ‘Target, Measure, Act’ within </w:t>
      </w:r>
      <w:r w:rsidR="0021680F">
        <w:t>my/</w:t>
      </w:r>
      <w:r>
        <w:t>our business/ organisation</w:t>
      </w:r>
      <w:r w:rsidR="00570910">
        <w:t xml:space="preserve"> as follows</w:t>
      </w:r>
      <w:r>
        <w:t>:</w:t>
      </w:r>
    </w:p>
    <w:p w14:paraId="18F04396" w14:textId="7F72291B" w:rsidR="003B5D82" w:rsidRDefault="009D56DD" w:rsidP="003B5D82">
      <w:pPr>
        <w:pStyle w:val="ListParagraph"/>
        <w:numPr>
          <w:ilvl w:val="0"/>
          <w:numId w:val="13"/>
        </w:numPr>
      </w:pPr>
      <w:r>
        <w:rPr>
          <w:b/>
          <w:bCs/>
        </w:rPr>
        <w:t xml:space="preserve">1. Prevention </w:t>
      </w:r>
      <w:r w:rsidR="003B5D82" w:rsidRPr="00197844">
        <w:rPr>
          <w:b/>
          <w:bCs/>
        </w:rPr>
        <w:t>Target</w:t>
      </w:r>
      <w:r w:rsidR="003B5D82">
        <w:t xml:space="preserve"> –</w:t>
      </w:r>
      <w:r w:rsidR="00AC5EEE">
        <w:t xml:space="preserve"> </w:t>
      </w:r>
      <w:r w:rsidR="00AA1EFC">
        <w:t xml:space="preserve">In support of </w:t>
      </w:r>
      <w:r w:rsidR="000A7D59">
        <w:t>the Sustainable Development Goal 12.3 (SDG12.3) target to reduce food waste by 50% by 2030</w:t>
      </w:r>
      <w:r w:rsidR="005A3959">
        <w:t xml:space="preserve"> </w:t>
      </w:r>
      <w:bookmarkStart w:id="27" w:name="_Hlk96689115"/>
      <w:r w:rsidR="00956B7B">
        <w:t>I/</w:t>
      </w:r>
      <w:r w:rsidR="005A3959">
        <w:t xml:space="preserve">we </w:t>
      </w:r>
      <w:r w:rsidR="003B0F93">
        <w:t xml:space="preserve">have </w:t>
      </w:r>
      <w:r w:rsidR="005A3959">
        <w:t xml:space="preserve">set </w:t>
      </w:r>
      <w:r w:rsidR="005E17CF">
        <w:t xml:space="preserve">(or will do so within 18 months) </w:t>
      </w:r>
      <w:r w:rsidR="003B5D82">
        <w:t xml:space="preserve">a food waste reduction target for </w:t>
      </w:r>
      <w:r w:rsidR="00E165D3">
        <w:t>my/</w:t>
      </w:r>
      <w:r w:rsidR="003B5D82">
        <w:t xml:space="preserve">our operations </w:t>
      </w:r>
      <w:r w:rsidR="005E17CF">
        <w:t>as follows</w:t>
      </w:r>
      <w:r>
        <w:t>:</w:t>
      </w:r>
    </w:p>
    <w:p w14:paraId="78AB6DF6" w14:textId="76704EB3" w:rsidR="009D56DD" w:rsidRDefault="00AC5EEE" w:rsidP="00B57346">
      <w:pPr>
        <w:ind w:left="1440"/>
        <w:contextualSpacing/>
      </w:pPr>
      <w:r>
        <w:t>XX% reduction in food waste by 20XX</w:t>
      </w:r>
      <w:r w:rsidR="00D94B11">
        <w:t>, using a baseline year of 20XX</w:t>
      </w:r>
    </w:p>
    <w:p w14:paraId="4D88190B" w14:textId="423C1804" w:rsidR="001C7CC5" w:rsidRDefault="00D56DA7" w:rsidP="00B57346">
      <w:pPr>
        <w:ind w:left="1440"/>
      </w:pPr>
      <w:bookmarkStart w:id="28" w:name="_Hlk97311325"/>
      <w:r>
        <w:t>(This information will be provided by MONTH YEAR)</w:t>
      </w:r>
    </w:p>
    <w:bookmarkEnd w:id="27"/>
    <w:bookmarkEnd w:id="28"/>
    <w:p w14:paraId="3B907164" w14:textId="599FDD74" w:rsidR="003B0F93" w:rsidRDefault="00D94B11" w:rsidP="00B57346">
      <w:pPr>
        <w:pStyle w:val="ListParagraph"/>
        <w:numPr>
          <w:ilvl w:val="0"/>
          <w:numId w:val="13"/>
        </w:numPr>
        <w:ind w:left="714" w:hanging="357"/>
        <w:contextualSpacing w:val="0"/>
      </w:pPr>
      <w:r w:rsidRPr="00B57346">
        <w:rPr>
          <w:b/>
          <w:bCs/>
        </w:rPr>
        <w:t>1A</w:t>
      </w:r>
      <w:r w:rsidR="003B0F93" w:rsidRPr="00B57346">
        <w:rPr>
          <w:b/>
          <w:bCs/>
        </w:rPr>
        <w:t>. Diversion Target</w:t>
      </w:r>
      <w:r w:rsidR="003B0F93">
        <w:t xml:space="preserve"> - </w:t>
      </w:r>
      <w:r w:rsidR="003B5D82" w:rsidRPr="000F6171">
        <w:t>(</w:t>
      </w:r>
      <w:proofErr w:type="gramStart"/>
      <w:r w:rsidR="003B5D82" w:rsidRPr="000F6171">
        <w:t xml:space="preserve">Optional) </w:t>
      </w:r>
      <w:r w:rsidR="00FC1540">
        <w:t xml:space="preserve"> </w:t>
      </w:r>
      <w:r w:rsidR="003B0F93">
        <w:t>I</w:t>
      </w:r>
      <w:proofErr w:type="gramEnd"/>
      <w:r w:rsidR="003B0F93">
        <w:t xml:space="preserve">/we have set (or will do so within 18 months) a food waste </w:t>
      </w:r>
      <w:r w:rsidR="00FC1540">
        <w:t>diversion</w:t>
      </w:r>
      <w:r w:rsidR="003B0F93">
        <w:t xml:space="preserve"> target for my/our operations as follows:</w:t>
      </w:r>
    </w:p>
    <w:p w14:paraId="05D3E70D" w14:textId="2F327CE3" w:rsidR="00647BB3" w:rsidRDefault="00647BB3" w:rsidP="004A20B7">
      <w:pPr>
        <w:ind w:left="1440"/>
        <w:contextualSpacing/>
      </w:pPr>
      <w:r>
        <w:t>ZERO</w:t>
      </w:r>
      <w:r w:rsidRPr="00647BB3">
        <w:t xml:space="preserve"> food waste sent to landfill</w:t>
      </w:r>
      <w:r w:rsidR="00005036">
        <w:t xml:space="preserve"> and/ or discharged to sea</w:t>
      </w:r>
      <w:r w:rsidRPr="00647BB3">
        <w:t xml:space="preserve"> by 20</w:t>
      </w:r>
      <w:proofErr w:type="gramStart"/>
      <w:r w:rsidRPr="00647BB3">
        <w:t>XX</w:t>
      </w:r>
      <w:r>
        <w:t xml:space="preserve">,   </w:t>
      </w:r>
      <w:proofErr w:type="gramEnd"/>
      <w:r w:rsidRPr="004A20B7">
        <w:t>OR</w:t>
      </w:r>
    </w:p>
    <w:p w14:paraId="594630A1" w14:textId="4DD2D8D7" w:rsidR="003B0F93" w:rsidRDefault="003B0F93" w:rsidP="004A20B7">
      <w:pPr>
        <w:ind w:left="1440"/>
        <w:contextualSpacing/>
      </w:pPr>
      <w:r>
        <w:t xml:space="preserve">XX% reduction in food waste </w:t>
      </w:r>
      <w:r w:rsidR="00647BB3">
        <w:t xml:space="preserve">sent to landfill </w:t>
      </w:r>
      <w:r w:rsidR="00005036" w:rsidRPr="00005036">
        <w:t xml:space="preserve">and/ or discharged to sea </w:t>
      </w:r>
      <w:r>
        <w:t>by 20XX, using a baseline year of 20XX</w:t>
      </w:r>
    </w:p>
    <w:p w14:paraId="2404507E" w14:textId="77777777" w:rsidR="004A20B7" w:rsidRDefault="004A20B7" w:rsidP="004A20B7">
      <w:pPr>
        <w:ind w:left="1440"/>
      </w:pPr>
      <w:r>
        <w:t>(This information will be provided by MONTH YEAR)</w:t>
      </w:r>
    </w:p>
    <w:p w14:paraId="2CD58CCB" w14:textId="77777777" w:rsidR="004A20B7" w:rsidRPr="000F6171" w:rsidRDefault="004A20B7" w:rsidP="00B57346">
      <w:pPr>
        <w:pStyle w:val="ListParagraph"/>
        <w:ind w:left="1440"/>
        <w:contextualSpacing w:val="0"/>
      </w:pPr>
    </w:p>
    <w:p w14:paraId="26BF61DB" w14:textId="7209E606" w:rsidR="003B5D82" w:rsidRDefault="00536A14" w:rsidP="00441C03">
      <w:pPr>
        <w:pStyle w:val="ListParagraph"/>
        <w:numPr>
          <w:ilvl w:val="0"/>
          <w:numId w:val="13"/>
        </w:numPr>
        <w:ind w:left="714" w:hanging="357"/>
        <w:contextualSpacing w:val="0"/>
      </w:pPr>
      <w:r>
        <w:rPr>
          <w:b/>
          <w:bCs/>
        </w:rPr>
        <w:lastRenderedPageBreak/>
        <w:t xml:space="preserve">2 </w:t>
      </w:r>
      <w:r w:rsidR="003B5D82" w:rsidRPr="00197844">
        <w:rPr>
          <w:b/>
          <w:bCs/>
        </w:rPr>
        <w:t>Measure</w:t>
      </w:r>
      <w:r w:rsidR="003B5D82">
        <w:t xml:space="preserve"> </w:t>
      </w:r>
      <w:r w:rsidR="00BD492F">
        <w:t>–</w:t>
      </w:r>
      <w:r w:rsidR="003B5D82">
        <w:t xml:space="preserve"> </w:t>
      </w:r>
      <w:r w:rsidR="00BD492F">
        <w:t>I/we will</w:t>
      </w:r>
      <w:r w:rsidRPr="00536A14">
        <w:t xml:space="preserve"> measure </w:t>
      </w:r>
      <w:r w:rsidR="00BD492F">
        <w:t>our</w:t>
      </w:r>
      <w:r w:rsidRPr="00536A14">
        <w:t xml:space="preserve"> food waste across </w:t>
      </w:r>
      <w:r w:rsidR="00BD492F">
        <w:t>our</w:t>
      </w:r>
      <w:r w:rsidRPr="00536A14">
        <w:t xml:space="preserve"> own operations in a consistent way to enable year on year comparison of progress against the</w:t>
      </w:r>
      <w:r w:rsidR="00BD492F">
        <w:t xml:space="preserve"> stated</w:t>
      </w:r>
      <w:r w:rsidRPr="00536A14">
        <w:t xml:space="preserve"> food waste target</w:t>
      </w:r>
      <w:r w:rsidR="00BD492F">
        <w:t xml:space="preserve"> and </w:t>
      </w:r>
      <w:r w:rsidR="00C50211">
        <w:t>where appropriate the diversion target.</w:t>
      </w:r>
      <w:r w:rsidR="003B5D82">
        <w:t xml:space="preserve"> </w:t>
      </w:r>
    </w:p>
    <w:p w14:paraId="1719E2C8" w14:textId="7B1D1307" w:rsidR="003B5D82" w:rsidRDefault="005B51C3" w:rsidP="00B57346">
      <w:pPr>
        <w:pStyle w:val="ListParagraph"/>
        <w:numPr>
          <w:ilvl w:val="0"/>
          <w:numId w:val="13"/>
        </w:numPr>
        <w:ind w:left="714" w:hanging="357"/>
        <w:contextualSpacing w:val="0"/>
      </w:pPr>
      <w:r>
        <w:rPr>
          <w:b/>
          <w:bCs/>
        </w:rPr>
        <w:t xml:space="preserve">3 </w:t>
      </w:r>
      <w:r w:rsidR="003B5D82" w:rsidRPr="00197844">
        <w:rPr>
          <w:b/>
          <w:bCs/>
        </w:rPr>
        <w:t>Act</w:t>
      </w:r>
      <w:r w:rsidR="003B5D82">
        <w:t xml:space="preserve"> </w:t>
      </w:r>
      <w:r w:rsidR="009168F6">
        <w:t>–</w:t>
      </w:r>
      <w:r w:rsidR="003B5D82">
        <w:t xml:space="preserve"> </w:t>
      </w:r>
      <w:r w:rsidR="009168F6">
        <w:t xml:space="preserve">I/ we will </w:t>
      </w:r>
      <w:r w:rsidR="009168F6" w:rsidRPr="00164E32">
        <w:t xml:space="preserve">develop and implement an Action Plan to reduce </w:t>
      </w:r>
      <w:r w:rsidR="009168F6">
        <w:t>our</w:t>
      </w:r>
      <w:r w:rsidR="009168F6" w:rsidRPr="00164E32">
        <w:t xml:space="preserve"> food waste, help guests reduce their food waste and work in partnership with </w:t>
      </w:r>
      <w:r w:rsidR="009168F6">
        <w:t xml:space="preserve">our </w:t>
      </w:r>
      <w:r w:rsidR="009168F6" w:rsidRPr="00164E32">
        <w:t xml:space="preserve">suppliers to reduce supply chain waste. </w:t>
      </w:r>
      <w:r w:rsidR="009168F6">
        <w:t xml:space="preserve"> I/we w</w:t>
      </w:r>
      <w:r w:rsidR="00416451">
        <w:t>ill provide e</w:t>
      </w:r>
      <w:r w:rsidR="009168F6" w:rsidRPr="00164E32">
        <w:t>vidence that the Action Plan is being implemented and progress made</w:t>
      </w:r>
      <w:r w:rsidR="00646CAE">
        <w:t>.</w:t>
      </w:r>
    </w:p>
    <w:p w14:paraId="24B0A1D1" w14:textId="3A033BFD" w:rsidR="003B38F9" w:rsidRDefault="00646CAE" w:rsidP="003B5D82">
      <w:pPr>
        <w:pStyle w:val="ListParagraph"/>
        <w:numPr>
          <w:ilvl w:val="0"/>
          <w:numId w:val="13"/>
        </w:numPr>
      </w:pPr>
      <w:r w:rsidRPr="00B57346">
        <w:rPr>
          <w:b/>
          <w:bCs/>
        </w:rPr>
        <w:t xml:space="preserve">4 </w:t>
      </w:r>
      <w:r w:rsidR="003B5D82" w:rsidRPr="00646CAE">
        <w:rPr>
          <w:b/>
          <w:bCs/>
        </w:rPr>
        <w:t>Report</w:t>
      </w:r>
      <w:r w:rsidR="003B5D82" w:rsidRPr="00B57346">
        <w:rPr>
          <w:b/>
          <w:bCs/>
        </w:rPr>
        <w:t xml:space="preserve"> </w:t>
      </w:r>
      <w:r w:rsidR="000346FB">
        <w:t>–</w:t>
      </w:r>
      <w:r w:rsidR="003B5D82" w:rsidRPr="00646CAE">
        <w:t xml:space="preserve"> </w:t>
      </w:r>
      <w:r w:rsidR="000346FB">
        <w:t xml:space="preserve">I/ we will </w:t>
      </w:r>
      <w:r w:rsidRPr="00646CAE">
        <w:t xml:space="preserve">report on annual progress publicly </w:t>
      </w:r>
      <w:r w:rsidR="00662BCD" w:rsidRPr="000E5BA3">
        <w:t>using an appropriate template and narrative</w:t>
      </w:r>
      <w:r w:rsidR="00662BCD" w:rsidRPr="00646CAE">
        <w:t xml:space="preserve"> </w:t>
      </w:r>
      <w:r w:rsidRPr="00646CAE">
        <w:t>via</w:t>
      </w:r>
      <w:r w:rsidR="003B38F9">
        <w:t>: (</w:t>
      </w:r>
      <w:r w:rsidR="00926B5F">
        <w:t xml:space="preserve">please </w:t>
      </w:r>
      <w:r w:rsidR="00662BCD">
        <w:t>advise as appropriate</w:t>
      </w:r>
      <w:r w:rsidR="00926B5F">
        <w:t>)</w:t>
      </w:r>
    </w:p>
    <w:p w14:paraId="248DE226" w14:textId="77777777" w:rsidR="00662BCD" w:rsidRDefault="000346FB" w:rsidP="00B57346">
      <w:pPr>
        <w:pStyle w:val="ListParagraph"/>
        <w:numPr>
          <w:ilvl w:val="1"/>
          <w:numId w:val="13"/>
        </w:numPr>
      </w:pPr>
      <w:r>
        <w:t>our</w:t>
      </w:r>
      <w:r w:rsidR="00646CAE" w:rsidRPr="00646CAE">
        <w:t xml:space="preserve"> website </w:t>
      </w:r>
      <w:r>
        <w:t xml:space="preserve">[LINK] </w:t>
      </w:r>
    </w:p>
    <w:p w14:paraId="39D9A768" w14:textId="4E320102" w:rsidR="00A77893" w:rsidRDefault="00F57CD6" w:rsidP="00B57346">
      <w:pPr>
        <w:pStyle w:val="ListParagraph"/>
        <w:numPr>
          <w:ilvl w:val="1"/>
          <w:numId w:val="13"/>
        </w:numPr>
      </w:pPr>
      <w:r>
        <w:t>S</w:t>
      </w:r>
      <w:r w:rsidR="00646CAE" w:rsidRPr="00646CAE">
        <w:t>ustainability</w:t>
      </w:r>
      <w:r>
        <w:t>/ Corporate Social Report</w:t>
      </w:r>
      <w:r w:rsidR="00646CAE" w:rsidRPr="00646CAE">
        <w:t xml:space="preserve"> </w:t>
      </w:r>
      <w:r w:rsidR="003C75E7">
        <w:t>(CSR)</w:t>
      </w:r>
      <w:r w:rsidR="00ED748D">
        <w:t>/</w:t>
      </w:r>
      <w:r w:rsidR="00ED748D" w:rsidRPr="00ED748D">
        <w:t xml:space="preserve"> Environmental, Social and Governance</w:t>
      </w:r>
      <w:r w:rsidR="003C75E7">
        <w:t xml:space="preserve"> </w:t>
      </w:r>
      <w:r w:rsidR="00ED748D">
        <w:t>(ESG)</w:t>
      </w:r>
      <w:r w:rsidR="00D8115A">
        <w:t xml:space="preserve"> </w:t>
      </w:r>
      <w:r w:rsidR="00646CAE" w:rsidRPr="00646CAE">
        <w:t>report</w:t>
      </w:r>
      <w:r w:rsidR="00A77893">
        <w:t>s</w:t>
      </w:r>
      <w:r w:rsidR="00646CAE" w:rsidRPr="00646CAE">
        <w:t xml:space="preserve">. </w:t>
      </w:r>
      <w:r w:rsidR="00926B5F">
        <w:t xml:space="preserve">[LINK] </w:t>
      </w:r>
      <w:r w:rsidR="00646CAE" w:rsidRPr="00646CAE">
        <w:t xml:space="preserve"> </w:t>
      </w:r>
    </w:p>
    <w:p w14:paraId="571DCC6D" w14:textId="29213ED1" w:rsidR="003B5D82" w:rsidRDefault="00646CAE" w:rsidP="00B57346">
      <w:pPr>
        <w:pStyle w:val="ListParagraph"/>
        <w:numPr>
          <w:ilvl w:val="1"/>
          <w:numId w:val="13"/>
        </w:numPr>
      </w:pPr>
      <w:r w:rsidRPr="00646CAE">
        <w:t>One Planet platform</w:t>
      </w:r>
    </w:p>
    <w:p w14:paraId="6019CED7" w14:textId="00AE4B72" w:rsidR="00A77893" w:rsidRPr="00646CAE" w:rsidRDefault="00A77893" w:rsidP="00B57346">
      <w:pPr>
        <w:pStyle w:val="ListParagraph"/>
        <w:numPr>
          <w:ilvl w:val="1"/>
          <w:numId w:val="13"/>
        </w:numPr>
      </w:pPr>
      <w:r>
        <w:t>Other (please list):</w:t>
      </w:r>
    </w:p>
    <w:p w14:paraId="2D384D29" w14:textId="6F4FAB83" w:rsidR="003B5D82" w:rsidRDefault="003B5D82" w:rsidP="003B5D82">
      <w:r>
        <w:t xml:space="preserve">The Commitment letter is accessed via the Templates (LINK) section and should be signed at </w:t>
      </w:r>
      <w:r w:rsidR="00AC6CE8">
        <w:t xml:space="preserve">Owner/ </w:t>
      </w:r>
      <w:r>
        <w:t>Chief Executive Officer (CEO)/ Board Level to demonstrate the necessary degree of commitment and authority to deliver against the Commitment.</w:t>
      </w:r>
    </w:p>
    <w:p w14:paraId="6F9580F6" w14:textId="77777777" w:rsidR="000C3938" w:rsidRDefault="000C3938">
      <w:pPr>
        <w:spacing w:after="160" w:line="259" w:lineRule="auto"/>
        <w:rPr>
          <w:rFonts w:asciiTheme="majorHAnsi" w:eastAsiaTheme="majorEastAsia" w:hAnsiTheme="majorHAnsi" w:cstheme="majorBidi"/>
          <w:color w:val="2F5496" w:themeColor="accent1" w:themeShade="BF"/>
          <w:sz w:val="32"/>
          <w:szCs w:val="32"/>
        </w:rPr>
      </w:pPr>
      <w:r>
        <w:br w:type="page"/>
      </w:r>
    </w:p>
    <w:p w14:paraId="6AD41FE5" w14:textId="5A685519" w:rsidR="009247C6" w:rsidRDefault="00952130" w:rsidP="009247C6">
      <w:pPr>
        <w:pStyle w:val="Heading1"/>
      </w:pPr>
      <w:proofErr w:type="gramStart"/>
      <w:r>
        <w:lastRenderedPageBreak/>
        <w:t>1</w:t>
      </w:r>
      <w:r w:rsidR="00E026B9">
        <w:t>1.0</w:t>
      </w:r>
      <w:r>
        <w:t xml:space="preserve">  C</w:t>
      </w:r>
      <w:r w:rsidR="009247C6">
        <w:t>ollaborative</w:t>
      </w:r>
      <w:proofErr w:type="gramEnd"/>
      <w:r w:rsidR="009247C6">
        <w:t xml:space="preserve"> approaches and collective milestones</w:t>
      </w:r>
    </w:p>
    <w:p w14:paraId="12E34518" w14:textId="436D6535" w:rsidR="003B5D82" w:rsidRDefault="00E026B9" w:rsidP="006A0DD8">
      <w:pPr>
        <w:pStyle w:val="Heading1"/>
      </w:pPr>
      <w:r>
        <w:t>11.1. W</w:t>
      </w:r>
      <w:r w:rsidR="008756E5">
        <w:t>hy collaboration is needed</w:t>
      </w:r>
    </w:p>
    <w:p w14:paraId="09900000" w14:textId="56607050" w:rsidR="008E79A6" w:rsidRPr="008E79A6" w:rsidRDefault="008E79A6" w:rsidP="008E79A6">
      <w:pPr>
        <w:rPr>
          <w:color w:val="C45911" w:themeColor="accent2" w:themeShade="BF"/>
        </w:rPr>
      </w:pPr>
      <w:r w:rsidRPr="008E79A6">
        <w:rPr>
          <w:color w:val="C45911" w:themeColor="accent2" w:themeShade="BF"/>
        </w:rPr>
        <w:t>To include:</w:t>
      </w:r>
    </w:p>
    <w:p w14:paraId="6D8BC676" w14:textId="6C1FC636" w:rsidR="008756E5" w:rsidRPr="00E037A2" w:rsidRDefault="008756E5" w:rsidP="008756E5">
      <w:pPr>
        <w:pStyle w:val="Heading4"/>
      </w:pPr>
      <w:r>
        <w:t xml:space="preserve">Businesses </w:t>
      </w:r>
    </w:p>
    <w:p w14:paraId="2649865E" w14:textId="77777777" w:rsidR="008756E5" w:rsidRDefault="008756E5" w:rsidP="008756E5">
      <w:r>
        <w:t>The sector</w:t>
      </w:r>
      <w:r w:rsidRPr="00CB144E">
        <w:t xml:space="preserve"> specific milestones that the </w:t>
      </w:r>
      <w:r>
        <w:t xml:space="preserve">Stakeholders </w:t>
      </w:r>
      <w:r w:rsidRPr="00CB144E">
        <w:t xml:space="preserve">can commit to specifically </w:t>
      </w:r>
      <w:r>
        <w:t>are summarised below:</w:t>
      </w:r>
    </w:p>
    <w:tbl>
      <w:tblPr>
        <w:tblStyle w:val="GridTable5Dark-Accent5"/>
        <w:tblW w:w="9067" w:type="dxa"/>
        <w:tblLook w:val="04A0" w:firstRow="1" w:lastRow="0" w:firstColumn="1" w:lastColumn="0" w:noHBand="0" w:noVBand="1"/>
      </w:tblPr>
      <w:tblGrid>
        <w:gridCol w:w="5382"/>
        <w:gridCol w:w="992"/>
        <w:gridCol w:w="992"/>
        <w:gridCol w:w="851"/>
        <w:gridCol w:w="850"/>
      </w:tblGrid>
      <w:tr w:rsidR="00E4474F" w:rsidRPr="007F4DF3" w14:paraId="07DD0A0E" w14:textId="77777777" w:rsidTr="000C39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right w:val="single" w:sz="4" w:space="0" w:color="FFFFFF" w:themeColor="background1"/>
            </w:tcBorders>
            <w:vAlign w:val="center"/>
          </w:tcPr>
          <w:p w14:paraId="1BCED0C8" w14:textId="0D5AC8AD" w:rsidR="00E4474F" w:rsidRPr="007F4DF3" w:rsidRDefault="0035155B" w:rsidP="001C7A3D">
            <w:pPr>
              <w:tabs>
                <w:tab w:val="right" w:pos="2017"/>
              </w:tabs>
              <w:spacing w:after="0" w:line="240" w:lineRule="auto"/>
              <w:rPr>
                <w:rFonts w:cstheme="minorHAnsi"/>
                <w:sz w:val="20"/>
                <w:szCs w:val="20"/>
              </w:rPr>
            </w:pPr>
            <w:r>
              <w:rPr>
                <w:rFonts w:cstheme="minorHAnsi"/>
                <w:sz w:val="20"/>
                <w:szCs w:val="20"/>
              </w:rPr>
              <w:t>I</w:t>
            </w:r>
            <w:r w:rsidR="00E4474F">
              <w:rPr>
                <w:rFonts w:cstheme="minorHAnsi"/>
                <w:sz w:val="20"/>
                <w:szCs w:val="20"/>
              </w:rPr>
              <w:t>ndicator</w:t>
            </w:r>
          </w:p>
        </w:tc>
        <w:tc>
          <w:tcPr>
            <w:tcW w:w="3685" w:type="dxa"/>
            <w:gridSpan w:val="4"/>
            <w:tcBorders>
              <w:left w:val="single" w:sz="4" w:space="0" w:color="FFFFFF" w:themeColor="background1"/>
            </w:tcBorders>
            <w:vAlign w:val="center"/>
          </w:tcPr>
          <w:p w14:paraId="682C559B" w14:textId="77777777" w:rsidR="00E4474F" w:rsidRPr="007F4DF3" w:rsidRDefault="00E4474F" w:rsidP="001C7A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Open Sans" w:cstheme="minorHAnsi"/>
                <w:kern w:val="24"/>
                <w:sz w:val="20"/>
                <w:szCs w:val="20"/>
              </w:rPr>
              <w:t>Milestones</w:t>
            </w:r>
          </w:p>
        </w:tc>
      </w:tr>
      <w:tr w:rsidR="000C3938" w:rsidRPr="00E4474F" w14:paraId="2E37AE18" w14:textId="77777777" w:rsidTr="000C3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right w:val="single" w:sz="4" w:space="0" w:color="FFFFFF" w:themeColor="background1"/>
            </w:tcBorders>
            <w:vAlign w:val="center"/>
          </w:tcPr>
          <w:p w14:paraId="45D78065" w14:textId="77777777" w:rsidR="00E4474F" w:rsidRPr="007F4DF3" w:rsidRDefault="00E4474F" w:rsidP="001C7A3D">
            <w:pPr>
              <w:tabs>
                <w:tab w:val="right" w:pos="2017"/>
              </w:tabs>
              <w:spacing w:after="0" w:line="240" w:lineRule="auto"/>
              <w:rPr>
                <w:rFonts w:cstheme="minorHAnsi"/>
                <w:sz w:val="20"/>
                <w:szCs w:val="20"/>
              </w:rPr>
            </w:pPr>
          </w:p>
        </w:tc>
        <w:tc>
          <w:tcPr>
            <w:tcW w:w="992" w:type="dxa"/>
            <w:tcBorders>
              <w:left w:val="single" w:sz="4" w:space="0" w:color="FFFFFF" w:themeColor="background1"/>
              <w:right w:val="single" w:sz="4" w:space="0" w:color="FFFFFF" w:themeColor="background1"/>
            </w:tcBorders>
            <w:shd w:val="clear" w:color="auto" w:fill="2A75BA"/>
            <w:vAlign w:val="center"/>
          </w:tcPr>
          <w:p w14:paraId="77657D34"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2023</w:t>
            </w:r>
          </w:p>
        </w:tc>
        <w:tc>
          <w:tcPr>
            <w:tcW w:w="992" w:type="dxa"/>
            <w:tcBorders>
              <w:left w:val="single" w:sz="4" w:space="0" w:color="FFFFFF" w:themeColor="background1"/>
              <w:right w:val="single" w:sz="4" w:space="0" w:color="FFFFFF" w:themeColor="background1"/>
            </w:tcBorders>
            <w:shd w:val="clear" w:color="auto" w:fill="2A75BA"/>
            <w:vAlign w:val="center"/>
          </w:tcPr>
          <w:p w14:paraId="0B811DEB"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2025</w:t>
            </w:r>
          </w:p>
        </w:tc>
        <w:tc>
          <w:tcPr>
            <w:tcW w:w="851" w:type="dxa"/>
            <w:tcBorders>
              <w:left w:val="single" w:sz="4" w:space="0" w:color="FFFFFF" w:themeColor="background1"/>
              <w:right w:val="single" w:sz="4" w:space="0" w:color="FFFFFF" w:themeColor="background1"/>
            </w:tcBorders>
            <w:shd w:val="clear" w:color="auto" w:fill="2A75BA"/>
            <w:vAlign w:val="center"/>
          </w:tcPr>
          <w:p w14:paraId="736574BE"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2027</w:t>
            </w:r>
          </w:p>
        </w:tc>
        <w:tc>
          <w:tcPr>
            <w:tcW w:w="850" w:type="dxa"/>
            <w:tcBorders>
              <w:left w:val="single" w:sz="4" w:space="0" w:color="FFFFFF" w:themeColor="background1"/>
            </w:tcBorders>
            <w:shd w:val="clear" w:color="auto" w:fill="2A75BA"/>
            <w:vAlign w:val="center"/>
          </w:tcPr>
          <w:p w14:paraId="163C9BF4" w14:textId="77777777" w:rsidR="00E4474F" w:rsidRPr="00E4474F" w:rsidRDefault="00E4474F" w:rsidP="001C7A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sidRPr="00E4474F">
              <w:rPr>
                <w:rFonts w:eastAsia="Open Sans" w:cstheme="minorHAnsi"/>
                <w:b/>
                <w:bCs/>
                <w:color w:val="FFFFFF" w:themeColor="background1"/>
                <w:kern w:val="24"/>
                <w:sz w:val="20"/>
                <w:szCs w:val="20"/>
              </w:rPr>
              <w:t>2030</w:t>
            </w:r>
          </w:p>
        </w:tc>
      </w:tr>
      <w:tr w:rsidR="008756E5" w:rsidRPr="003F2296" w14:paraId="208CD6DE" w14:textId="77777777" w:rsidTr="000C3938">
        <w:tc>
          <w:tcPr>
            <w:cnfStyle w:val="001000000000" w:firstRow="0" w:lastRow="0" w:firstColumn="1" w:lastColumn="0" w:oddVBand="0" w:evenVBand="0" w:oddHBand="0" w:evenHBand="0" w:firstRowFirstColumn="0" w:firstRowLastColumn="0" w:lastRowFirstColumn="0" w:lastRowLastColumn="0"/>
            <w:tcW w:w="5382" w:type="dxa"/>
            <w:vAlign w:val="center"/>
          </w:tcPr>
          <w:p w14:paraId="32B374B4" w14:textId="77777777" w:rsidR="008756E5" w:rsidRPr="00C5792B" w:rsidRDefault="008756E5" w:rsidP="008A2F76">
            <w:pPr>
              <w:spacing w:after="0" w:line="240" w:lineRule="auto"/>
              <w:rPr>
                <w:rFonts w:eastAsia="Open Sans" w:cstheme="minorHAnsi"/>
                <w:b w:val="0"/>
                <w:bCs w:val="0"/>
                <w:kern w:val="24"/>
                <w:sz w:val="20"/>
                <w:szCs w:val="20"/>
              </w:rPr>
            </w:pPr>
            <w:r w:rsidRPr="00C5792B">
              <w:rPr>
                <w:rFonts w:eastAsia="Open Sans" w:cstheme="minorHAnsi"/>
                <w:b w:val="0"/>
                <w:bCs w:val="0"/>
                <w:kern w:val="24"/>
                <w:sz w:val="20"/>
                <w:szCs w:val="20"/>
              </w:rPr>
              <w:t xml:space="preserve">Accommodation Sector: </w:t>
            </w:r>
            <w:r>
              <w:rPr>
                <w:rFonts w:eastAsia="Open Sans" w:cstheme="minorHAnsi"/>
                <w:b w:val="0"/>
                <w:bCs w:val="0"/>
                <w:kern w:val="24"/>
                <w:sz w:val="20"/>
                <w:szCs w:val="20"/>
              </w:rPr>
              <w:t xml:space="preserve"> </w:t>
            </w:r>
            <w:r w:rsidRPr="00C5792B">
              <w:rPr>
                <w:rFonts w:eastAsia="Open Sans" w:cstheme="minorHAnsi"/>
                <w:b w:val="0"/>
                <w:bCs w:val="0"/>
                <w:kern w:val="24"/>
                <w:sz w:val="20"/>
                <w:szCs w:val="20"/>
              </w:rPr>
              <w:t xml:space="preserve">No. of 50 largest hotel groups committed to the </w:t>
            </w:r>
            <w:proofErr w:type="gramStart"/>
            <w:r w:rsidRPr="00C5792B">
              <w:rPr>
                <w:rFonts w:eastAsia="Open Sans" w:cstheme="minorHAnsi"/>
                <w:b w:val="0"/>
                <w:bCs w:val="0"/>
                <w:kern w:val="24"/>
                <w:sz w:val="20"/>
                <w:szCs w:val="20"/>
              </w:rPr>
              <w:t>Roadmap</w:t>
            </w:r>
            <w:proofErr w:type="gramEnd"/>
            <w:r w:rsidRPr="00C5792B">
              <w:rPr>
                <w:rFonts w:eastAsia="Open Sans" w:cstheme="minorHAnsi"/>
                <w:b w:val="0"/>
                <w:bCs w:val="0"/>
                <w:kern w:val="24"/>
                <w:sz w:val="20"/>
                <w:szCs w:val="20"/>
              </w:rPr>
              <w:t xml:space="preserve"> </w:t>
            </w:r>
          </w:p>
          <w:p w14:paraId="2990E639" w14:textId="77777777" w:rsidR="008756E5" w:rsidRPr="00C5792B" w:rsidRDefault="008756E5" w:rsidP="008A2F76">
            <w:pPr>
              <w:spacing w:after="0" w:line="240" w:lineRule="auto"/>
              <w:rPr>
                <w:rFonts w:cstheme="minorHAnsi"/>
                <w:b w:val="0"/>
                <w:bCs w:val="0"/>
                <w:sz w:val="20"/>
                <w:szCs w:val="20"/>
              </w:rPr>
            </w:pPr>
            <w:r w:rsidRPr="00C5792B">
              <w:rPr>
                <w:rFonts w:eastAsia="Open Sans" w:cstheme="minorHAnsi"/>
                <w:b w:val="0"/>
                <w:bCs w:val="0"/>
                <w:kern w:val="24"/>
                <w:sz w:val="20"/>
                <w:szCs w:val="20"/>
              </w:rPr>
              <w:t>(</w:t>
            </w:r>
            <w:proofErr w:type="gramStart"/>
            <w:r w:rsidRPr="00C5792B">
              <w:rPr>
                <w:rFonts w:eastAsia="Open Sans" w:cstheme="minorHAnsi"/>
                <w:b w:val="0"/>
                <w:bCs w:val="0"/>
                <w:kern w:val="24"/>
                <w:sz w:val="20"/>
                <w:szCs w:val="20"/>
              </w:rPr>
              <w:t>and</w:t>
            </w:r>
            <w:proofErr w:type="gramEnd"/>
            <w:r w:rsidRPr="00C5792B">
              <w:rPr>
                <w:rFonts w:eastAsia="Open Sans" w:cstheme="minorHAnsi"/>
                <w:b w:val="0"/>
                <w:bCs w:val="0"/>
                <w:kern w:val="24"/>
                <w:sz w:val="20"/>
                <w:szCs w:val="20"/>
              </w:rPr>
              <w:t xml:space="preserve"> using appropriate measurement methodology (e.g. Hotels – WWF Methodology))</w:t>
            </w:r>
          </w:p>
        </w:tc>
        <w:tc>
          <w:tcPr>
            <w:tcW w:w="992" w:type="dxa"/>
            <w:vAlign w:val="center"/>
          </w:tcPr>
          <w:p w14:paraId="36DCE177" w14:textId="77777777" w:rsidR="008756E5" w:rsidRPr="003F2296" w:rsidRDefault="008756E5" w:rsidP="008A2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w:t>
            </w:r>
          </w:p>
        </w:tc>
        <w:tc>
          <w:tcPr>
            <w:tcW w:w="992" w:type="dxa"/>
            <w:vAlign w:val="center"/>
          </w:tcPr>
          <w:p w14:paraId="52C25404" w14:textId="77777777" w:rsidR="008756E5" w:rsidRPr="003F2296" w:rsidRDefault="008756E5" w:rsidP="008A2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35</w:t>
            </w:r>
          </w:p>
        </w:tc>
        <w:tc>
          <w:tcPr>
            <w:tcW w:w="851" w:type="dxa"/>
            <w:vAlign w:val="center"/>
          </w:tcPr>
          <w:p w14:paraId="041E09BA" w14:textId="77777777" w:rsidR="008756E5" w:rsidRPr="003F2296" w:rsidRDefault="008756E5" w:rsidP="008A2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40</w:t>
            </w:r>
          </w:p>
        </w:tc>
        <w:tc>
          <w:tcPr>
            <w:tcW w:w="850" w:type="dxa"/>
            <w:vAlign w:val="center"/>
          </w:tcPr>
          <w:p w14:paraId="0F67EA1B" w14:textId="77777777" w:rsidR="008756E5" w:rsidRPr="003F2296" w:rsidRDefault="008756E5" w:rsidP="008A2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50</w:t>
            </w:r>
          </w:p>
        </w:tc>
      </w:tr>
      <w:tr w:rsidR="008756E5" w:rsidRPr="003F2296" w14:paraId="245C4264" w14:textId="77777777" w:rsidTr="000C3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561BB9F2" w14:textId="14238CD6" w:rsidR="008756E5" w:rsidRDefault="008756E5" w:rsidP="008A2F76">
            <w:pPr>
              <w:spacing w:after="0" w:line="240" w:lineRule="auto"/>
              <w:rPr>
                <w:rFonts w:eastAsia="Open Sans" w:cstheme="minorHAnsi"/>
                <w:kern w:val="24"/>
                <w:sz w:val="20"/>
                <w:szCs w:val="20"/>
              </w:rPr>
            </w:pPr>
            <w:r w:rsidRPr="004574EC">
              <w:rPr>
                <w:rFonts w:eastAsia="Open Sans" w:cstheme="minorHAnsi"/>
                <w:b w:val="0"/>
                <w:bCs w:val="0"/>
                <w:kern w:val="24"/>
                <w:sz w:val="20"/>
                <w:szCs w:val="20"/>
              </w:rPr>
              <w:t>Cruise Sector:</w:t>
            </w:r>
            <w:r>
              <w:rPr>
                <w:rFonts w:eastAsia="Open Sans" w:cstheme="minorHAnsi"/>
                <w:b w:val="0"/>
                <w:bCs w:val="0"/>
                <w:kern w:val="24"/>
                <w:sz w:val="20"/>
                <w:szCs w:val="20"/>
              </w:rPr>
              <w:t xml:space="preserve"> </w:t>
            </w:r>
            <w:r w:rsidRPr="004574EC">
              <w:rPr>
                <w:rFonts w:eastAsia="Open Sans" w:cstheme="minorHAnsi"/>
                <w:b w:val="0"/>
                <w:bCs w:val="0"/>
                <w:kern w:val="24"/>
                <w:sz w:val="20"/>
                <w:szCs w:val="20"/>
              </w:rPr>
              <w:t xml:space="preserve"> </w:t>
            </w:r>
            <w:r>
              <w:rPr>
                <w:rFonts w:eastAsia="Open Sans" w:cstheme="minorHAnsi"/>
                <w:b w:val="0"/>
                <w:bCs w:val="0"/>
                <w:kern w:val="24"/>
                <w:sz w:val="20"/>
                <w:szCs w:val="20"/>
              </w:rPr>
              <w:t>No.</w:t>
            </w:r>
            <w:r w:rsidRPr="004574EC">
              <w:rPr>
                <w:rFonts w:eastAsia="Open Sans" w:cstheme="minorHAnsi"/>
                <w:b w:val="0"/>
                <w:bCs w:val="0"/>
                <w:kern w:val="24"/>
                <w:sz w:val="20"/>
                <w:szCs w:val="20"/>
              </w:rPr>
              <w:t xml:space="preserve"> of 10 largest cruise ship </w:t>
            </w:r>
            <w:r w:rsidR="00A41079">
              <w:rPr>
                <w:rFonts w:eastAsia="Open Sans" w:cstheme="minorHAnsi"/>
                <w:b w:val="0"/>
                <w:bCs w:val="0"/>
                <w:kern w:val="24"/>
                <w:sz w:val="20"/>
                <w:szCs w:val="20"/>
              </w:rPr>
              <w:t>brands</w:t>
            </w:r>
            <w:r w:rsidR="00A41079" w:rsidRPr="004574EC">
              <w:rPr>
                <w:rFonts w:eastAsia="Open Sans" w:cstheme="minorHAnsi"/>
                <w:b w:val="0"/>
                <w:bCs w:val="0"/>
                <w:kern w:val="24"/>
                <w:sz w:val="20"/>
                <w:szCs w:val="20"/>
              </w:rPr>
              <w:t xml:space="preserve"> </w:t>
            </w:r>
            <w:r w:rsidRPr="004574EC">
              <w:rPr>
                <w:rFonts w:eastAsia="Open Sans" w:cstheme="minorHAnsi"/>
                <w:b w:val="0"/>
                <w:bCs w:val="0"/>
                <w:kern w:val="24"/>
                <w:sz w:val="20"/>
                <w:szCs w:val="20"/>
              </w:rPr>
              <w:t xml:space="preserve">committed to the </w:t>
            </w:r>
            <w:proofErr w:type="gramStart"/>
            <w:r w:rsidRPr="004574EC">
              <w:rPr>
                <w:rFonts w:eastAsia="Open Sans" w:cstheme="minorHAnsi"/>
                <w:b w:val="0"/>
                <w:bCs w:val="0"/>
                <w:kern w:val="24"/>
                <w:sz w:val="20"/>
                <w:szCs w:val="20"/>
              </w:rPr>
              <w:t>Roadmap</w:t>
            </w:r>
            <w:proofErr w:type="gramEnd"/>
            <w:r w:rsidRPr="004574EC">
              <w:rPr>
                <w:rFonts w:eastAsia="Open Sans" w:cstheme="minorHAnsi"/>
                <w:b w:val="0"/>
                <w:bCs w:val="0"/>
                <w:kern w:val="24"/>
                <w:sz w:val="20"/>
                <w:szCs w:val="20"/>
              </w:rPr>
              <w:t xml:space="preserve"> </w:t>
            </w:r>
          </w:p>
          <w:p w14:paraId="00B954B5" w14:textId="77777777" w:rsidR="008756E5" w:rsidRPr="007F4DF3" w:rsidRDefault="008756E5" w:rsidP="008A2F76">
            <w:pPr>
              <w:spacing w:after="0" w:line="240" w:lineRule="auto"/>
              <w:rPr>
                <w:rFonts w:eastAsia="Open Sans" w:cstheme="minorHAnsi"/>
                <w:b w:val="0"/>
                <w:bCs w:val="0"/>
                <w:kern w:val="24"/>
                <w:sz w:val="20"/>
                <w:szCs w:val="20"/>
              </w:rPr>
            </w:pPr>
            <w:r w:rsidRPr="004574EC">
              <w:rPr>
                <w:rFonts w:eastAsia="Open Sans" w:cstheme="minorHAnsi"/>
                <w:b w:val="0"/>
                <w:bCs w:val="0"/>
                <w:kern w:val="24"/>
                <w:sz w:val="20"/>
                <w:szCs w:val="20"/>
              </w:rPr>
              <w:t>(</w:t>
            </w:r>
            <w:proofErr w:type="gramStart"/>
            <w:r w:rsidRPr="004574EC">
              <w:rPr>
                <w:rFonts w:eastAsia="Open Sans" w:cstheme="minorHAnsi"/>
                <w:b w:val="0"/>
                <w:bCs w:val="0"/>
                <w:kern w:val="24"/>
                <w:sz w:val="20"/>
                <w:szCs w:val="20"/>
              </w:rPr>
              <w:t>and</w:t>
            </w:r>
            <w:proofErr w:type="gramEnd"/>
            <w:r w:rsidRPr="004574EC">
              <w:rPr>
                <w:rFonts w:eastAsia="Open Sans" w:cstheme="minorHAnsi"/>
                <w:b w:val="0"/>
                <w:bCs w:val="0"/>
                <w:kern w:val="24"/>
                <w:sz w:val="20"/>
                <w:szCs w:val="20"/>
              </w:rPr>
              <w:t xml:space="preserve"> using appropriate measurement methodology (e.g. ……))</w:t>
            </w:r>
          </w:p>
        </w:tc>
        <w:tc>
          <w:tcPr>
            <w:tcW w:w="992" w:type="dxa"/>
            <w:vAlign w:val="center"/>
          </w:tcPr>
          <w:p w14:paraId="60F3446C" w14:textId="77777777" w:rsidR="008756E5" w:rsidRDefault="008756E5" w:rsidP="008A2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w:t>
            </w:r>
          </w:p>
        </w:tc>
        <w:tc>
          <w:tcPr>
            <w:tcW w:w="992" w:type="dxa"/>
            <w:vAlign w:val="center"/>
          </w:tcPr>
          <w:p w14:paraId="6F94C491" w14:textId="77777777" w:rsidR="008756E5" w:rsidRPr="003F2296" w:rsidRDefault="008756E5" w:rsidP="008A2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w:t>
            </w:r>
          </w:p>
        </w:tc>
        <w:tc>
          <w:tcPr>
            <w:tcW w:w="851" w:type="dxa"/>
            <w:vAlign w:val="center"/>
          </w:tcPr>
          <w:p w14:paraId="3945D21B" w14:textId="77777777" w:rsidR="008756E5" w:rsidRPr="003F2296" w:rsidRDefault="008756E5" w:rsidP="008A2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w:t>
            </w:r>
          </w:p>
        </w:tc>
        <w:tc>
          <w:tcPr>
            <w:tcW w:w="850" w:type="dxa"/>
            <w:vAlign w:val="center"/>
          </w:tcPr>
          <w:p w14:paraId="469A3125" w14:textId="77777777" w:rsidR="008756E5" w:rsidRPr="003F2296" w:rsidRDefault="008756E5" w:rsidP="008A2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w:t>
            </w:r>
          </w:p>
        </w:tc>
      </w:tr>
      <w:tr w:rsidR="008756E5" w:rsidRPr="003F2296" w14:paraId="3DF4CEEB" w14:textId="77777777" w:rsidTr="000C3938">
        <w:trPr>
          <w:trHeight w:val="652"/>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026BCA07" w14:textId="77777777" w:rsidR="008756E5" w:rsidRPr="007F4DF3" w:rsidRDefault="008756E5" w:rsidP="008A2F76">
            <w:pPr>
              <w:spacing w:after="0" w:line="240" w:lineRule="auto"/>
              <w:rPr>
                <w:rFonts w:eastAsia="Open Sans" w:cstheme="minorHAnsi"/>
                <w:b w:val="0"/>
                <w:bCs w:val="0"/>
                <w:kern w:val="24"/>
                <w:sz w:val="20"/>
                <w:szCs w:val="20"/>
              </w:rPr>
            </w:pPr>
            <w:r>
              <w:rPr>
                <w:rFonts w:eastAsia="Open Sans" w:cstheme="minorHAnsi"/>
                <w:b w:val="0"/>
                <w:bCs w:val="0"/>
                <w:kern w:val="24"/>
                <w:sz w:val="20"/>
                <w:szCs w:val="20"/>
              </w:rPr>
              <w:t xml:space="preserve">Total No. of Organisations committed to the </w:t>
            </w:r>
            <w:proofErr w:type="gramStart"/>
            <w:r>
              <w:rPr>
                <w:rFonts w:eastAsia="Open Sans" w:cstheme="minorHAnsi"/>
                <w:b w:val="0"/>
                <w:bCs w:val="0"/>
                <w:kern w:val="24"/>
                <w:sz w:val="20"/>
                <w:szCs w:val="20"/>
              </w:rPr>
              <w:t>Roadmap</w:t>
            </w:r>
            <w:proofErr w:type="gramEnd"/>
            <w:r>
              <w:rPr>
                <w:rFonts w:eastAsia="Open Sans" w:cstheme="minorHAnsi"/>
                <w:b w:val="0"/>
                <w:bCs w:val="0"/>
                <w:kern w:val="24"/>
                <w:sz w:val="20"/>
                <w:szCs w:val="20"/>
              </w:rPr>
              <w:t xml:space="preserve"> (including Supporters and SMEs)</w:t>
            </w:r>
          </w:p>
        </w:tc>
        <w:tc>
          <w:tcPr>
            <w:tcW w:w="992" w:type="dxa"/>
            <w:vAlign w:val="center"/>
          </w:tcPr>
          <w:p w14:paraId="7C321DE5" w14:textId="77777777" w:rsidR="008756E5" w:rsidRDefault="008756E5" w:rsidP="008A2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40</w:t>
            </w:r>
          </w:p>
        </w:tc>
        <w:tc>
          <w:tcPr>
            <w:tcW w:w="992" w:type="dxa"/>
            <w:vAlign w:val="center"/>
          </w:tcPr>
          <w:p w14:paraId="29B1D29B" w14:textId="21AAD537" w:rsidR="008756E5" w:rsidRPr="003F2296" w:rsidRDefault="008756E5" w:rsidP="008A2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70</w:t>
            </w:r>
          </w:p>
        </w:tc>
        <w:tc>
          <w:tcPr>
            <w:tcW w:w="851" w:type="dxa"/>
            <w:vAlign w:val="center"/>
          </w:tcPr>
          <w:p w14:paraId="25E94AD1" w14:textId="0B90CE40" w:rsidR="008756E5" w:rsidRPr="003F2296" w:rsidRDefault="008756E5" w:rsidP="008A2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w:t>
            </w:r>
            <w:r w:rsidR="00621EB6">
              <w:rPr>
                <w:rFonts w:cstheme="minorHAnsi"/>
                <w:sz w:val="20"/>
                <w:szCs w:val="20"/>
              </w:rPr>
              <w:t>0</w:t>
            </w:r>
          </w:p>
        </w:tc>
        <w:tc>
          <w:tcPr>
            <w:tcW w:w="850" w:type="dxa"/>
            <w:vAlign w:val="center"/>
          </w:tcPr>
          <w:p w14:paraId="01E80AD9" w14:textId="7121E470" w:rsidR="008756E5" w:rsidRPr="003F2296" w:rsidRDefault="00621EB6" w:rsidP="008A2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r w:rsidR="008756E5">
              <w:rPr>
                <w:rFonts w:cstheme="minorHAnsi"/>
                <w:sz w:val="20"/>
                <w:szCs w:val="20"/>
              </w:rPr>
              <w:t>50</w:t>
            </w:r>
          </w:p>
        </w:tc>
      </w:tr>
    </w:tbl>
    <w:p w14:paraId="1BE5F20C" w14:textId="23E81E6D" w:rsidR="006A0DD8" w:rsidRDefault="00952130" w:rsidP="006A0DD8">
      <w:pPr>
        <w:pStyle w:val="Heading1"/>
      </w:pPr>
      <w:proofErr w:type="gramStart"/>
      <w:r>
        <w:t>1</w:t>
      </w:r>
      <w:r w:rsidR="00E026B9">
        <w:t>2</w:t>
      </w:r>
      <w:r w:rsidR="004E2B83">
        <w:t xml:space="preserve">.0  </w:t>
      </w:r>
      <w:r w:rsidR="006A0DD8">
        <w:t>Resources</w:t>
      </w:r>
      <w:proofErr w:type="gramEnd"/>
    </w:p>
    <w:p w14:paraId="5F837C0B" w14:textId="1AE40C86" w:rsidR="006A0DD8" w:rsidRDefault="00CD1BB2" w:rsidP="006A0DD8">
      <w:pPr>
        <w:pStyle w:val="Heading2"/>
      </w:pPr>
      <w:proofErr w:type="gramStart"/>
      <w:r>
        <w:t>1</w:t>
      </w:r>
      <w:r w:rsidR="00E026B9">
        <w:t>2</w:t>
      </w:r>
      <w:r>
        <w:t xml:space="preserve">.1  </w:t>
      </w:r>
      <w:r w:rsidR="006A0DD8">
        <w:t>5</w:t>
      </w:r>
      <w:proofErr w:type="gramEnd"/>
      <w:r w:rsidR="006A0DD8">
        <w:t xml:space="preserve"> full case studies</w:t>
      </w:r>
    </w:p>
    <w:p w14:paraId="356B044A" w14:textId="35328A33" w:rsidR="0063104D" w:rsidRPr="0063104D" w:rsidRDefault="0063104D" w:rsidP="0063104D">
      <w:pPr>
        <w:pStyle w:val="ListParagraph"/>
        <w:rPr>
          <w:i/>
          <w:iCs/>
          <w:color w:val="C45911" w:themeColor="accent2" w:themeShade="BF"/>
        </w:rPr>
      </w:pPr>
      <w:r w:rsidRPr="0063104D">
        <w:rPr>
          <w:i/>
          <w:iCs/>
          <w:color w:val="C45911" w:themeColor="accent2" w:themeShade="BF"/>
        </w:rPr>
        <w:t>To be added to final document</w:t>
      </w:r>
    </w:p>
    <w:p w14:paraId="758CDEA4" w14:textId="77777777" w:rsidR="004C5A01" w:rsidRDefault="004C5A01" w:rsidP="006A0DD8">
      <w:pPr>
        <w:pStyle w:val="Heading2"/>
      </w:pPr>
    </w:p>
    <w:p w14:paraId="24D76EC6" w14:textId="2ADCD966" w:rsidR="006A0DD8" w:rsidRDefault="00CD1BB2" w:rsidP="006A0DD8">
      <w:pPr>
        <w:pStyle w:val="Heading2"/>
      </w:pPr>
      <w:proofErr w:type="gramStart"/>
      <w:r>
        <w:t>1</w:t>
      </w:r>
      <w:r w:rsidR="00E026B9">
        <w:t>2</w:t>
      </w:r>
      <w:r>
        <w:t xml:space="preserve">.2  </w:t>
      </w:r>
      <w:r w:rsidR="006A0DD8">
        <w:t>Templates</w:t>
      </w:r>
      <w:proofErr w:type="gramEnd"/>
    </w:p>
    <w:p w14:paraId="2375D385" w14:textId="41B5EABC" w:rsidR="004C5A01" w:rsidRPr="004C5A01" w:rsidRDefault="004C5A01" w:rsidP="004C5A01">
      <w:pPr>
        <w:pStyle w:val="ListParagraph"/>
        <w:rPr>
          <w:i/>
          <w:iCs/>
          <w:color w:val="C45911" w:themeColor="accent2" w:themeShade="BF"/>
        </w:rPr>
      </w:pPr>
      <w:r w:rsidRPr="004C5A01">
        <w:rPr>
          <w:i/>
          <w:iCs/>
          <w:color w:val="C45911" w:themeColor="accent2" w:themeShade="BF"/>
        </w:rPr>
        <w:t>To include (TBC)</w:t>
      </w:r>
    </w:p>
    <w:p w14:paraId="523A88FD" w14:textId="0DE84A44" w:rsidR="006A0DD8" w:rsidRPr="004F74FE" w:rsidRDefault="006A0DD8" w:rsidP="009D2BE1">
      <w:pPr>
        <w:pStyle w:val="ListParagraph"/>
        <w:numPr>
          <w:ilvl w:val="0"/>
          <w:numId w:val="12"/>
        </w:numPr>
        <w:rPr>
          <w:i/>
          <w:iCs/>
        </w:rPr>
      </w:pPr>
      <w:r w:rsidRPr="004F74FE">
        <w:rPr>
          <w:i/>
          <w:iCs/>
        </w:rPr>
        <w:t>Pledge document</w:t>
      </w:r>
    </w:p>
    <w:p w14:paraId="12EB5172" w14:textId="285C1959" w:rsidR="006A0DD8" w:rsidRPr="004F74FE" w:rsidRDefault="006A0DD8" w:rsidP="009D2BE1">
      <w:pPr>
        <w:pStyle w:val="ListParagraph"/>
        <w:numPr>
          <w:ilvl w:val="0"/>
          <w:numId w:val="12"/>
        </w:numPr>
        <w:rPr>
          <w:i/>
          <w:iCs/>
        </w:rPr>
      </w:pPr>
      <w:r w:rsidRPr="004F74FE">
        <w:rPr>
          <w:i/>
          <w:iCs/>
        </w:rPr>
        <w:t>Reporting Template</w:t>
      </w:r>
    </w:p>
    <w:p w14:paraId="70454099" w14:textId="10B2B8BC" w:rsidR="006A0DD8" w:rsidRPr="004F74FE" w:rsidRDefault="006A0DD8" w:rsidP="009D2BE1">
      <w:pPr>
        <w:pStyle w:val="ListParagraph"/>
        <w:numPr>
          <w:ilvl w:val="0"/>
          <w:numId w:val="12"/>
        </w:numPr>
        <w:rPr>
          <w:i/>
          <w:iCs/>
        </w:rPr>
      </w:pPr>
      <w:r w:rsidRPr="004F74FE">
        <w:rPr>
          <w:i/>
          <w:iCs/>
        </w:rPr>
        <w:t>Action Plan Checklist</w:t>
      </w:r>
    </w:p>
    <w:p w14:paraId="1AAE47A4" w14:textId="4291D8D3" w:rsidR="006A0DD8" w:rsidRDefault="00CD1BB2" w:rsidP="006A0DD8">
      <w:pPr>
        <w:pStyle w:val="Heading2"/>
      </w:pPr>
      <w:proofErr w:type="gramStart"/>
      <w:r>
        <w:t>1</w:t>
      </w:r>
      <w:r w:rsidR="00E026B9">
        <w:t>2</w:t>
      </w:r>
      <w:r>
        <w:t xml:space="preserve">.3  </w:t>
      </w:r>
      <w:r w:rsidR="004D2EAE">
        <w:t>References</w:t>
      </w:r>
      <w:proofErr w:type="gramEnd"/>
      <w:r w:rsidR="004D2EAE">
        <w:t xml:space="preserve">/ </w:t>
      </w:r>
      <w:r w:rsidR="006A0DD8">
        <w:t>Guidelines</w:t>
      </w:r>
    </w:p>
    <w:p w14:paraId="42A71364" w14:textId="171C1490" w:rsidR="0004435C" w:rsidRPr="0004435C" w:rsidRDefault="0004435C" w:rsidP="006A0DD8">
      <w:pPr>
        <w:rPr>
          <w:i/>
          <w:iCs/>
          <w:color w:val="C45911" w:themeColor="accent2" w:themeShade="BF"/>
        </w:rPr>
      </w:pPr>
      <w:r w:rsidRPr="0004435C">
        <w:rPr>
          <w:i/>
          <w:iCs/>
          <w:color w:val="C45911" w:themeColor="accent2" w:themeShade="BF"/>
        </w:rPr>
        <w:t>To include</w:t>
      </w:r>
    </w:p>
    <w:p w14:paraId="4A6F74CB" w14:textId="5BCF817A" w:rsidR="006A0DD8" w:rsidRPr="004F74FE" w:rsidRDefault="006A0DD8" w:rsidP="006A0DD8">
      <w:pPr>
        <w:rPr>
          <w:i/>
          <w:iCs/>
        </w:rPr>
      </w:pPr>
      <w:r w:rsidRPr="004F74FE">
        <w:rPr>
          <w:i/>
          <w:iCs/>
        </w:rPr>
        <w:t xml:space="preserve">Existing and relevant to be listed </w:t>
      </w:r>
    </w:p>
    <w:p w14:paraId="5FD9D21B" w14:textId="63A32223" w:rsidR="009D2BE1" w:rsidRPr="004F74FE" w:rsidRDefault="009D2BE1" w:rsidP="006A0DD8">
      <w:pPr>
        <w:rPr>
          <w:i/>
          <w:iCs/>
        </w:rPr>
      </w:pPr>
      <w:r w:rsidRPr="004F74FE">
        <w:rPr>
          <w:i/>
          <w:iCs/>
        </w:rPr>
        <w:t>Supplementary Case Studies</w:t>
      </w:r>
    </w:p>
    <w:p w14:paraId="1541EBB9" w14:textId="04E9AEA1" w:rsidR="006A0DD8" w:rsidRPr="004F74FE" w:rsidRDefault="006A0DD8" w:rsidP="006A0DD8">
      <w:pPr>
        <w:rPr>
          <w:i/>
          <w:iCs/>
        </w:rPr>
      </w:pPr>
      <w:r w:rsidRPr="004F74FE">
        <w:rPr>
          <w:i/>
          <w:iCs/>
        </w:rPr>
        <w:t>Specific to be developed under Phase 2</w:t>
      </w:r>
    </w:p>
    <w:p w14:paraId="5951B20B" w14:textId="77777777" w:rsidR="0004435C" w:rsidRDefault="0004435C">
      <w:pPr>
        <w:spacing w:after="160" w:line="259" w:lineRule="auto"/>
        <w:rPr>
          <w:rFonts w:asciiTheme="majorHAnsi" w:eastAsia="Times New Roman" w:hAnsiTheme="majorHAnsi" w:cstheme="majorBidi"/>
          <w:color w:val="2F5496" w:themeColor="accent1" w:themeShade="BF"/>
          <w:sz w:val="32"/>
          <w:szCs w:val="32"/>
          <w:lang w:eastAsia="en-GB"/>
        </w:rPr>
      </w:pPr>
      <w:r>
        <w:rPr>
          <w:rFonts w:eastAsia="Times New Roman"/>
          <w:lang w:eastAsia="en-GB"/>
        </w:rPr>
        <w:br w:type="page"/>
      </w:r>
    </w:p>
    <w:p w14:paraId="00261EFB" w14:textId="2B4D8E1D" w:rsidR="006A0DD8" w:rsidRPr="006A0DD8" w:rsidRDefault="00952130" w:rsidP="006A0DD8">
      <w:pPr>
        <w:pStyle w:val="Heading1"/>
        <w:rPr>
          <w:rFonts w:eastAsia="Times New Roman"/>
          <w:lang w:eastAsia="en-GB"/>
        </w:rPr>
      </w:pPr>
      <w:proofErr w:type="gramStart"/>
      <w:r>
        <w:rPr>
          <w:rFonts w:eastAsia="Times New Roman"/>
          <w:lang w:eastAsia="en-GB"/>
        </w:rPr>
        <w:lastRenderedPageBreak/>
        <w:t>1</w:t>
      </w:r>
      <w:r w:rsidR="00E026B9">
        <w:rPr>
          <w:rFonts w:eastAsia="Times New Roman"/>
          <w:lang w:eastAsia="en-GB"/>
        </w:rPr>
        <w:t>3</w:t>
      </w:r>
      <w:r w:rsidR="00072BF4">
        <w:rPr>
          <w:rFonts w:eastAsia="Times New Roman"/>
          <w:lang w:eastAsia="en-GB"/>
        </w:rPr>
        <w:t xml:space="preserve">.0  </w:t>
      </w:r>
      <w:r w:rsidR="006A0DD8" w:rsidRPr="006A0DD8">
        <w:rPr>
          <w:rFonts w:eastAsia="Times New Roman"/>
          <w:lang w:eastAsia="en-GB"/>
        </w:rPr>
        <w:t>Definitions</w:t>
      </w:r>
      <w:proofErr w:type="gramEnd"/>
      <w:r w:rsidR="006A0DD8">
        <w:rPr>
          <w:rFonts w:eastAsia="Times New Roman"/>
          <w:lang w:eastAsia="en-GB"/>
        </w:rPr>
        <w:t xml:space="preserve"> &amp; Glossary</w:t>
      </w:r>
    </w:p>
    <w:p w14:paraId="2E2735E7" w14:textId="77777777" w:rsidR="0004435C" w:rsidRPr="0004435C" w:rsidRDefault="0004435C" w:rsidP="006A0DD8">
      <w:pPr>
        <w:rPr>
          <w:color w:val="C45911" w:themeColor="accent2" w:themeShade="BF"/>
        </w:rPr>
      </w:pPr>
      <w:r w:rsidRPr="0004435C">
        <w:rPr>
          <w:color w:val="C45911" w:themeColor="accent2" w:themeShade="BF"/>
        </w:rPr>
        <w:t>To be developed for final document</w:t>
      </w:r>
    </w:p>
    <w:p w14:paraId="7FF443C1" w14:textId="07A70994" w:rsidR="007B65E2" w:rsidRDefault="007B65E2" w:rsidP="006A0DD8">
      <w:r>
        <w:t>E.g.</w:t>
      </w:r>
    </w:p>
    <w:p w14:paraId="1419EE86" w14:textId="77777777" w:rsidR="008E44D7" w:rsidRPr="008D5655" w:rsidRDefault="007B65E2" w:rsidP="007B65E2">
      <w:pPr>
        <w:tabs>
          <w:tab w:val="left" w:pos="1276"/>
        </w:tabs>
        <w:ind w:left="1276" w:hanging="1276"/>
      </w:pPr>
      <w:r w:rsidRPr="008D5655">
        <w:t xml:space="preserve">Food waste </w:t>
      </w:r>
      <w:r w:rsidRPr="008D5655">
        <w:tab/>
      </w:r>
      <w:proofErr w:type="gramStart"/>
      <w:r w:rsidRPr="008D5655">
        <w:t>For</w:t>
      </w:r>
      <w:proofErr w:type="gramEnd"/>
      <w:r w:rsidRPr="008D5655">
        <w:t xml:space="preserve"> the purposes of this Roadmap, the term ‘Food Waste’ describes any food and inedible parts sent to any of the Food Waste Destinations listed below. </w:t>
      </w:r>
    </w:p>
    <w:p w14:paraId="632BC5DF" w14:textId="61203909" w:rsidR="009D2815" w:rsidRPr="008D5655" w:rsidRDefault="009D2815" w:rsidP="009D2815">
      <w:pPr>
        <w:pStyle w:val="ListParagraph"/>
        <w:numPr>
          <w:ilvl w:val="0"/>
          <w:numId w:val="23"/>
        </w:numPr>
        <w:tabs>
          <w:tab w:val="left" w:pos="1276"/>
        </w:tabs>
      </w:pPr>
      <w:r w:rsidRPr="008D5655">
        <w:t>An</w:t>
      </w:r>
      <w:r w:rsidR="00173333" w:rsidRPr="008D5655">
        <w:t>a</w:t>
      </w:r>
      <w:r w:rsidRPr="008D5655">
        <w:t>erobic digestion/ Co</w:t>
      </w:r>
      <w:r w:rsidR="005B5767">
        <w:t>-</w:t>
      </w:r>
      <w:r w:rsidRPr="008D5655">
        <w:t>digestion</w:t>
      </w:r>
    </w:p>
    <w:p w14:paraId="002BAA79" w14:textId="785BE999" w:rsidR="009D2815" w:rsidRPr="008D5655" w:rsidRDefault="00173333" w:rsidP="009D2815">
      <w:pPr>
        <w:pStyle w:val="ListParagraph"/>
        <w:numPr>
          <w:ilvl w:val="0"/>
          <w:numId w:val="23"/>
        </w:numPr>
        <w:tabs>
          <w:tab w:val="left" w:pos="1276"/>
        </w:tabs>
      </w:pPr>
      <w:r w:rsidRPr="008D5655">
        <w:t>Composting/ aerobic processes</w:t>
      </w:r>
    </w:p>
    <w:p w14:paraId="791D94BB" w14:textId="6666AD99" w:rsidR="00173333" w:rsidRPr="008D5655" w:rsidRDefault="00173333" w:rsidP="009D2815">
      <w:pPr>
        <w:pStyle w:val="ListParagraph"/>
        <w:numPr>
          <w:ilvl w:val="0"/>
          <w:numId w:val="23"/>
        </w:numPr>
        <w:tabs>
          <w:tab w:val="left" w:pos="1276"/>
        </w:tabs>
      </w:pPr>
      <w:r w:rsidRPr="008D5655">
        <w:t xml:space="preserve">Incineration/ </w:t>
      </w:r>
      <w:r w:rsidR="005E6B2B" w:rsidRPr="008D5655">
        <w:t>controlled combustion</w:t>
      </w:r>
    </w:p>
    <w:p w14:paraId="0C1EB781" w14:textId="04082134" w:rsidR="005E6B2B" w:rsidRPr="008D5655" w:rsidRDefault="005E6B2B" w:rsidP="009D2815">
      <w:pPr>
        <w:pStyle w:val="ListParagraph"/>
        <w:numPr>
          <w:ilvl w:val="0"/>
          <w:numId w:val="23"/>
        </w:numPr>
        <w:tabs>
          <w:tab w:val="left" w:pos="1276"/>
        </w:tabs>
      </w:pPr>
      <w:r w:rsidRPr="008D5655">
        <w:t>Land application</w:t>
      </w:r>
    </w:p>
    <w:p w14:paraId="46EE6E67" w14:textId="3136EA1F" w:rsidR="005E6B2B" w:rsidRPr="008D5655" w:rsidRDefault="005E6B2B" w:rsidP="009D2815">
      <w:pPr>
        <w:pStyle w:val="ListParagraph"/>
        <w:numPr>
          <w:ilvl w:val="0"/>
          <w:numId w:val="23"/>
        </w:numPr>
        <w:tabs>
          <w:tab w:val="left" w:pos="1276"/>
        </w:tabs>
      </w:pPr>
      <w:r w:rsidRPr="008D5655">
        <w:t>Landfill</w:t>
      </w:r>
    </w:p>
    <w:p w14:paraId="22C08586" w14:textId="7F1DF7F2" w:rsidR="00BD411D" w:rsidRPr="008D5655" w:rsidRDefault="00BD411D" w:rsidP="009D2815">
      <w:pPr>
        <w:pStyle w:val="ListParagraph"/>
        <w:numPr>
          <w:ilvl w:val="0"/>
          <w:numId w:val="23"/>
        </w:numPr>
        <w:tabs>
          <w:tab w:val="left" w:pos="1276"/>
        </w:tabs>
      </w:pPr>
      <w:r w:rsidRPr="008D5655">
        <w:t>Discharge to Sea/ Sewer/ wastewater treatment</w:t>
      </w:r>
    </w:p>
    <w:p w14:paraId="3BBE0E67" w14:textId="4667A81A" w:rsidR="008E7118" w:rsidRPr="008D5655" w:rsidRDefault="008E7118" w:rsidP="009D2815">
      <w:pPr>
        <w:pStyle w:val="ListParagraph"/>
        <w:numPr>
          <w:ilvl w:val="0"/>
          <w:numId w:val="23"/>
        </w:numPr>
        <w:tabs>
          <w:tab w:val="left" w:pos="1276"/>
        </w:tabs>
      </w:pPr>
      <w:r w:rsidRPr="008D5655">
        <w:t>Not harvested/ ploughed-in</w:t>
      </w:r>
      <w:r w:rsidR="00501DB0">
        <w:t xml:space="preserve">  </w:t>
      </w:r>
    </w:p>
    <w:p w14:paraId="14664202" w14:textId="2E344C2C" w:rsidR="00F257BF" w:rsidRPr="008D5655" w:rsidRDefault="00F257BF" w:rsidP="009D2815">
      <w:pPr>
        <w:pStyle w:val="ListParagraph"/>
        <w:numPr>
          <w:ilvl w:val="0"/>
          <w:numId w:val="23"/>
        </w:numPr>
        <w:tabs>
          <w:tab w:val="left" w:pos="1276"/>
        </w:tabs>
      </w:pPr>
      <w:r w:rsidRPr="008D5655">
        <w:t>Other (including unmanaged disposal)</w:t>
      </w:r>
    </w:p>
    <w:p w14:paraId="5EB58AB5" w14:textId="17B70447" w:rsidR="006A0DD8" w:rsidRPr="008D5655" w:rsidRDefault="007B65E2" w:rsidP="009D2815">
      <w:pPr>
        <w:tabs>
          <w:tab w:val="left" w:pos="1276"/>
        </w:tabs>
        <w:ind w:left="1276"/>
      </w:pPr>
      <w:r w:rsidRPr="008D5655">
        <w:t>This definition excludes any material that is sent for redistribution to people, animal feed or, conversion into industrial products (collectively referred to as ‘food surplus’).</w:t>
      </w:r>
    </w:p>
    <w:p w14:paraId="6394D69A" w14:textId="77777777" w:rsidR="005E4BCB" w:rsidRPr="004F74FE" w:rsidRDefault="005E4BCB" w:rsidP="007B65E2">
      <w:pPr>
        <w:tabs>
          <w:tab w:val="left" w:pos="1276"/>
        </w:tabs>
        <w:ind w:left="1276" w:hanging="1276"/>
        <w:rPr>
          <w:i/>
          <w:iCs/>
        </w:rPr>
      </w:pPr>
    </w:p>
    <w:p w14:paraId="4609205F" w14:textId="6ADF608B" w:rsidR="006B5961" w:rsidRPr="004F74FE" w:rsidRDefault="008D5655" w:rsidP="007B65E2">
      <w:pPr>
        <w:tabs>
          <w:tab w:val="left" w:pos="1276"/>
        </w:tabs>
        <w:ind w:left="1276" w:hanging="1276"/>
        <w:rPr>
          <w:i/>
          <w:iCs/>
        </w:rPr>
      </w:pPr>
      <w:r>
        <w:rPr>
          <w:i/>
          <w:iCs/>
        </w:rPr>
        <w:t>……</w:t>
      </w:r>
      <w:r w:rsidR="006B5961" w:rsidRPr="004F74FE">
        <w:rPr>
          <w:i/>
          <w:iCs/>
        </w:rPr>
        <w:t>food’ and the associated ‘inedible parts</w:t>
      </w:r>
    </w:p>
    <w:sectPr w:rsidR="006B5961" w:rsidRPr="004F74FE" w:rsidSect="00E652AB">
      <w:headerReference w:type="default" r:id="rId28"/>
      <w:footerReference w:type="default" r:id="rId29"/>
      <w:pgSz w:w="11906" w:h="16838"/>
      <w:pgMar w:top="1440" w:right="1440" w:bottom="1135"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ne Thizon" w:date="2022-05-17T10:36:00Z" w:initials="MT">
    <w:p w14:paraId="74030C76" w14:textId="62F67193" w:rsidR="00263D6A" w:rsidRDefault="00263D6A">
      <w:pPr>
        <w:pStyle w:val="CommentText"/>
      </w:pPr>
      <w:r>
        <w:rPr>
          <w:rStyle w:val="CommentReference"/>
        </w:rPr>
        <w:annotationRef/>
      </w:r>
      <w:r w:rsidR="009B24B8">
        <w:rPr>
          <w:rStyle w:val="CommentReference"/>
        </w:rPr>
        <w:t>See comment on scope.</w:t>
      </w:r>
    </w:p>
  </w:comment>
  <w:comment w:id="3" w:author="Marine Thizon" w:date="2022-05-18T15:34:00Z" w:initials="MT">
    <w:p w14:paraId="22626873" w14:textId="2EFF6214" w:rsidR="00DB0CEE" w:rsidRDefault="00DB0CEE">
      <w:pPr>
        <w:pStyle w:val="CommentText"/>
      </w:pPr>
      <w:r>
        <w:rPr>
          <w:rStyle w:val="CommentReference"/>
        </w:rPr>
        <w:annotationRef/>
      </w:r>
      <w:r>
        <w:t xml:space="preserve">See comment re producing extra costs before savings for small businesses. </w:t>
      </w:r>
    </w:p>
  </w:comment>
  <w:comment w:id="4" w:author="Marine Thizon" w:date="2022-05-18T15:35:00Z" w:initials="MT">
    <w:p w14:paraId="5BC8B5E5" w14:textId="7C5349E7" w:rsidR="005F1492" w:rsidRDefault="005F1492">
      <w:pPr>
        <w:pStyle w:val="CommentText"/>
      </w:pPr>
      <w:r>
        <w:rPr>
          <w:rStyle w:val="CommentReference"/>
        </w:rPr>
        <w:annotationRef/>
      </w:r>
      <w:r w:rsidR="005E5D76">
        <w:t xml:space="preserve">This graph should refer to </w:t>
      </w:r>
      <w:proofErr w:type="spellStart"/>
      <w:r w:rsidR="005E5D76" w:rsidRPr="00746579">
        <w:rPr>
          <w:b/>
          <w:bCs/>
        </w:rPr>
        <w:t>Accomodation</w:t>
      </w:r>
      <w:proofErr w:type="spellEnd"/>
      <w:r w:rsidR="005E5D76" w:rsidRPr="00746579">
        <w:rPr>
          <w:b/>
          <w:bCs/>
        </w:rPr>
        <w:t xml:space="preserve"> and Cruise sectors</w:t>
      </w:r>
      <w:r w:rsidR="005E5D76">
        <w:t xml:space="preserve"> to align with the agreed scope of the roadmap. Hotel</w:t>
      </w:r>
      <w:r w:rsidR="00746579">
        <w:t>s</w:t>
      </w:r>
      <w:r w:rsidR="005E5D76">
        <w:t xml:space="preserve"> are indeed only a small share of the accommodation industry.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030C76" w15:done="0"/>
  <w15:commentEx w15:paraId="22626873" w15:done="0"/>
  <w15:commentEx w15:paraId="5BC8B5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91C" w16cex:dateUtc="2022-05-17T08:36:00Z"/>
  <w16cex:commentExtensible w16cex:durableId="262F90A0" w16cex:dateUtc="2022-05-18T13:34:00Z"/>
  <w16cex:commentExtensible w16cex:durableId="262F90C4" w16cex:dateUtc="2022-05-18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30C76" w16cid:durableId="262DF91C"/>
  <w16cid:commentId w16cid:paraId="22626873" w16cid:durableId="262F90A0"/>
  <w16cid:commentId w16cid:paraId="5BC8B5E5" w16cid:durableId="262F90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C473" w14:textId="77777777" w:rsidR="009E1A9D" w:rsidRDefault="009E1A9D" w:rsidP="006A0DD8">
      <w:pPr>
        <w:spacing w:after="0" w:line="240" w:lineRule="auto"/>
      </w:pPr>
      <w:r>
        <w:separator/>
      </w:r>
    </w:p>
  </w:endnote>
  <w:endnote w:type="continuationSeparator" w:id="0">
    <w:p w14:paraId="2C8E50EF" w14:textId="77777777" w:rsidR="009E1A9D" w:rsidRDefault="009E1A9D" w:rsidP="006A0DD8">
      <w:pPr>
        <w:spacing w:after="0" w:line="240" w:lineRule="auto"/>
      </w:pPr>
      <w:r>
        <w:continuationSeparator/>
      </w:r>
    </w:p>
  </w:endnote>
  <w:endnote w:type="continuationNotice" w:id="1">
    <w:p w14:paraId="6FC075BE" w14:textId="77777777" w:rsidR="009E1A9D" w:rsidRDefault="009E1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0B47" w14:textId="78C44021" w:rsidR="00625937" w:rsidRPr="006A0DD8" w:rsidRDefault="008B26FD" w:rsidP="006A0DD8">
    <w:pPr>
      <w:pStyle w:val="Footer"/>
    </w:pPr>
    <w:fldSimple w:instr=" FILENAME   \* MERGEFORMAT ">
      <w:r w:rsidR="00625937">
        <w:rPr>
          <w:noProof/>
        </w:rPr>
        <w:t>2022 PFI002-D03 UNWTO Task 2 Outline Document-v0.6a</w:t>
      </w:r>
    </w:fldSimple>
    <w:r w:rsidR="00625937">
      <w:tab/>
      <w:t xml:space="preserve">Page </w:t>
    </w:r>
    <w:r w:rsidR="00625937">
      <w:fldChar w:fldCharType="begin"/>
    </w:r>
    <w:r w:rsidR="00625937">
      <w:instrText xml:space="preserve"> PAGE   \* MERGEFORMAT </w:instrText>
    </w:r>
    <w:r w:rsidR="00625937">
      <w:fldChar w:fldCharType="separate"/>
    </w:r>
    <w:r w:rsidR="00625937">
      <w:rPr>
        <w:noProof/>
      </w:rPr>
      <w:t>1</w:t>
    </w:r>
    <w:r w:rsidR="00625937">
      <w:fldChar w:fldCharType="end"/>
    </w:r>
    <w:r w:rsidR="00625937">
      <w:t xml:space="preserve"> of  </w:t>
    </w:r>
    <w:fldSimple w:instr=" NUMPAGES   \* MERGEFORMAT ">
      <w:r w:rsidR="00625937">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20D4" w14:textId="77777777" w:rsidR="009E1A9D" w:rsidRDefault="009E1A9D" w:rsidP="006A0DD8">
      <w:pPr>
        <w:spacing w:after="0" w:line="240" w:lineRule="auto"/>
      </w:pPr>
      <w:r>
        <w:separator/>
      </w:r>
    </w:p>
  </w:footnote>
  <w:footnote w:type="continuationSeparator" w:id="0">
    <w:p w14:paraId="00BE4B6F" w14:textId="77777777" w:rsidR="009E1A9D" w:rsidRDefault="009E1A9D" w:rsidP="006A0DD8">
      <w:pPr>
        <w:spacing w:after="0" w:line="240" w:lineRule="auto"/>
      </w:pPr>
      <w:r>
        <w:continuationSeparator/>
      </w:r>
    </w:p>
  </w:footnote>
  <w:footnote w:type="continuationNotice" w:id="1">
    <w:p w14:paraId="56283A6E" w14:textId="77777777" w:rsidR="009E1A9D" w:rsidRDefault="009E1A9D">
      <w:pPr>
        <w:spacing w:after="0" w:line="240" w:lineRule="auto"/>
      </w:pPr>
    </w:p>
  </w:footnote>
  <w:footnote w:id="2">
    <w:p w14:paraId="395693ED" w14:textId="24DF2CC2" w:rsidR="00625937" w:rsidRPr="00E30087" w:rsidRDefault="00625937">
      <w:pPr>
        <w:pStyle w:val="FootnoteText"/>
      </w:pPr>
      <w:r>
        <w:rPr>
          <w:rStyle w:val="FootnoteReference"/>
        </w:rPr>
        <w:footnoteRef/>
      </w:r>
      <w:r>
        <w:t xml:space="preserve"> </w:t>
      </w:r>
      <w:r w:rsidRPr="00D57E94">
        <w:t>Guest/night is a common m</w:t>
      </w:r>
      <w:r>
        <w:t>etric for accommodation providers. Guest/day refers to “available passenger cruise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85C9" w14:textId="5D6D8FBE" w:rsidR="00625937" w:rsidRDefault="00625937" w:rsidP="007B65E2">
    <w:pPr>
      <w:pStyle w:val="Header"/>
      <w:tabs>
        <w:tab w:val="clear" w:pos="4513"/>
        <w:tab w:val="center" w:pos="3969"/>
      </w:tabs>
    </w:pPr>
    <w:r>
      <w:rPr>
        <w:noProof/>
      </w:rPr>
      <w:drawing>
        <wp:anchor distT="0" distB="0" distL="114300" distR="114300" simplePos="0" relativeHeight="251658240" behindDoc="0" locked="0" layoutInCell="1" allowOverlap="1" wp14:anchorId="01C8D497" wp14:editId="5EA4DD97">
          <wp:simplePos x="0" y="0"/>
          <wp:positionH relativeFrom="column">
            <wp:posOffset>4810125</wp:posOffset>
          </wp:positionH>
          <wp:positionV relativeFrom="paragraph">
            <wp:posOffset>-204470</wp:posOffset>
          </wp:positionV>
          <wp:extent cx="923925" cy="530225"/>
          <wp:effectExtent l="0" t="0" r="0" b="0"/>
          <wp:wrapThrough wrapText="bothSides">
            <wp:wrapPolygon edited="0">
              <wp:start x="14697" y="3104"/>
              <wp:lineTo x="1336" y="4656"/>
              <wp:lineTo x="1336" y="12417"/>
              <wp:lineTo x="8462" y="17849"/>
              <wp:lineTo x="17369" y="17849"/>
              <wp:lineTo x="20487" y="10089"/>
              <wp:lineTo x="20487" y="5432"/>
              <wp:lineTo x="17369" y="3104"/>
              <wp:lineTo x="14697" y="3104"/>
            </wp:wrapPolygon>
          </wp:wrapThrough>
          <wp:docPr id="8" name="Picture 3">
            <a:extLst xmlns:a="http://schemas.openxmlformats.org/drawingml/2006/main">
              <a:ext uri="{FF2B5EF4-FFF2-40B4-BE49-F238E27FC236}">
                <a16:creationId xmlns:a16="http://schemas.microsoft.com/office/drawing/2014/main" id="{10CB30EE-5E20-4838-B9AA-C810428F35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FF2B5EF4-FFF2-40B4-BE49-F238E27FC236}">
                        <a16:creationId xmlns:a16="http://schemas.microsoft.com/office/drawing/2014/main" id="{10CB30EE-5E20-4838-B9AA-C810428F354D}"/>
                      </a:ext>
                    </a:extLst>
                  </pic:cNvPr>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923925" cy="530225"/>
                  </a:xfrm>
                  <a:prstGeom prst="rect">
                    <a:avLst/>
                  </a:prstGeom>
                  <a:noFill/>
                </pic:spPr>
              </pic:pic>
            </a:graphicData>
          </a:graphic>
          <wp14:sizeRelH relativeFrom="margin">
            <wp14:pctWidth>0</wp14:pctWidth>
          </wp14:sizeRelH>
          <wp14:sizeRelV relativeFrom="margin">
            <wp14:pctHeight>0</wp14:pctHeight>
          </wp14:sizeRelV>
        </wp:anchor>
      </w:drawing>
    </w:r>
    <w:r w:rsidRPr="006A0DD8">
      <w:t>PFI002-D03</w:t>
    </w:r>
    <w:r w:rsidRPr="006A0DD8">
      <w:tab/>
      <w:t>UNWTO Task 2 Outline Document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F10"/>
    <w:multiLevelType w:val="hybridMultilevel"/>
    <w:tmpl w:val="C7A6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CD6"/>
    <w:multiLevelType w:val="hybridMultilevel"/>
    <w:tmpl w:val="F9F60B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37CDC"/>
    <w:multiLevelType w:val="hybridMultilevel"/>
    <w:tmpl w:val="DE201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66AB0"/>
    <w:multiLevelType w:val="hybridMultilevel"/>
    <w:tmpl w:val="DE201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33F56"/>
    <w:multiLevelType w:val="hybridMultilevel"/>
    <w:tmpl w:val="14CE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66E13"/>
    <w:multiLevelType w:val="hybridMultilevel"/>
    <w:tmpl w:val="1A50F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B1FE5"/>
    <w:multiLevelType w:val="hybridMultilevel"/>
    <w:tmpl w:val="4606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560B8"/>
    <w:multiLevelType w:val="hybridMultilevel"/>
    <w:tmpl w:val="3EA4A38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205F6"/>
    <w:multiLevelType w:val="hybridMultilevel"/>
    <w:tmpl w:val="AA7AB78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21711DEC"/>
    <w:multiLevelType w:val="hybridMultilevel"/>
    <w:tmpl w:val="DE201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27446"/>
    <w:multiLevelType w:val="hybridMultilevel"/>
    <w:tmpl w:val="DA38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C3407"/>
    <w:multiLevelType w:val="hybridMultilevel"/>
    <w:tmpl w:val="633C56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953F5"/>
    <w:multiLevelType w:val="hybridMultilevel"/>
    <w:tmpl w:val="3EA4A38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333BF"/>
    <w:multiLevelType w:val="hybridMultilevel"/>
    <w:tmpl w:val="4F98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223C5"/>
    <w:multiLevelType w:val="hybridMultilevel"/>
    <w:tmpl w:val="C8B45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9578FE"/>
    <w:multiLevelType w:val="hybridMultilevel"/>
    <w:tmpl w:val="56905B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B20EE8"/>
    <w:multiLevelType w:val="hybridMultilevel"/>
    <w:tmpl w:val="FB50F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44FA8"/>
    <w:multiLevelType w:val="hybridMultilevel"/>
    <w:tmpl w:val="11E6FA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7075B"/>
    <w:multiLevelType w:val="hybridMultilevel"/>
    <w:tmpl w:val="BE60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B5A90"/>
    <w:multiLevelType w:val="hybridMultilevel"/>
    <w:tmpl w:val="2D4C4044"/>
    <w:lvl w:ilvl="0" w:tplc="717036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83141"/>
    <w:multiLevelType w:val="hybridMultilevel"/>
    <w:tmpl w:val="C8B45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41799"/>
    <w:multiLevelType w:val="hybridMultilevel"/>
    <w:tmpl w:val="F5A690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CA2FDD"/>
    <w:multiLevelType w:val="hybridMultilevel"/>
    <w:tmpl w:val="D32A7D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D94871"/>
    <w:multiLevelType w:val="hybridMultilevel"/>
    <w:tmpl w:val="C8B45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2779F4"/>
    <w:multiLevelType w:val="hybridMultilevel"/>
    <w:tmpl w:val="B23C28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F82797"/>
    <w:multiLevelType w:val="hybridMultilevel"/>
    <w:tmpl w:val="FCCCA9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3838F6"/>
    <w:multiLevelType w:val="hybridMultilevel"/>
    <w:tmpl w:val="E76E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637D5"/>
    <w:multiLevelType w:val="hybridMultilevel"/>
    <w:tmpl w:val="CEA8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B3D86"/>
    <w:multiLevelType w:val="hybridMultilevel"/>
    <w:tmpl w:val="DE201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AD42BC"/>
    <w:multiLevelType w:val="hybridMultilevel"/>
    <w:tmpl w:val="C95C5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FC69DB"/>
    <w:multiLevelType w:val="hybridMultilevel"/>
    <w:tmpl w:val="72C2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E3F35"/>
    <w:multiLevelType w:val="hybridMultilevel"/>
    <w:tmpl w:val="0B46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DC4BD6"/>
    <w:multiLevelType w:val="hybridMultilevel"/>
    <w:tmpl w:val="3EA4A38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83459"/>
    <w:multiLevelType w:val="hybridMultilevel"/>
    <w:tmpl w:val="DE201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A850C6"/>
    <w:multiLevelType w:val="hybridMultilevel"/>
    <w:tmpl w:val="73201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893990">
    <w:abstractNumId w:val="10"/>
  </w:num>
  <w:num w:numId="2" w16cid:durableId="2076120176">
    <w:abstractNumId w:val="14"/>
  </w:num>
  <w:num w:numId="3" w16cid:durableId="1514799850">
    <w:abstractNumId w:val="20"/>
  </w:num>
  <w:num w:numId="4" w16cid:durableId="284240821">
    <w:abstractNumId w:val="23"/>
  </w:num>
  <w:num w:numId="5" w16cid:durableId="641085738">
    <w:abstractNumId w:val="33"/>
  </w:num>
  <w:num w:numId="6" w16cid:durableId="2001081258">
    <w:abstractNumId w:val="9"/>
  </w:num>
  <w:num w:numId="7" w16cid:durableId="1048577424">
    <w:abstractNumId w:val="3"/>
  </w:num>
  <w:num w:numId="8" w16cid:durableId="1708949493">
    <w:abstractNumId w:val="2"/>
  </w:num>
  <w:num w:numId="9" w16cid:durableId="1388798413">
    <w:abstractNumId w:val="28"/>
  </w:num>
  <w:num w:numId="10" w16cid:durableId="2098944459">
    <w:abstractNumId w:val="16"/>
  </w:num>
  <w:num w:numId="11" w16cid:durableId="2366980">
    <w:abstractNumId w:val="27"/>
  </w:num>
  <w:num w:numId="12" w16cid:durableId="2085225888">
    <w:abstractNumId w:val="0"/>
  </w:num>
  <w:num w:numId="13" w16cid:durableId="1400250362">
    <w:abstractNumId w:val="34"/>
  </w:num>
  <w:num w:numId="14" w16cid:durableId="1704011086">
    <w:abstractNumId w:val="18"/>
  </w:num>
  <w:num w:numId="15" w16cid:durableId="1641839479">
    <w:abstractNumId w:val="26"/>
  </w:num>
  <w:num w:numId="16" w16cid:durableId="135338573">
    <w:abstractNumId w:val="31"/>
  </w:num>
  <w:num w:numId="17" w16cid:durableId="609242077">
    <w:abstractNumId w:val="4"/>
  </w:num>
  <w:num w:numId="18" w16cid:durableId="150562147">
    <w:abstractNumId w:val="6"/>
  </w:num>
  <w:num w:numId="19" w16cid:durableId="1510947345">
    <w:abstractNumId w:val="32"/>
  </w:num>
  <w:num w:numId="20" w16cid:durableId="507404570">
    <w:abstractNumId w:val="12"/>
  </w:num>
  <w:num w:numId="21" w16cid:durableId="549418164">
    <w:abstractNumId w:val="7"/>
  </w:num>
  <w:num w:numId="22" w16cid:durableId="2144497358">
    <w:abstractNumId w:val="13"/>
  </w:num>
  <w:num w:numId="23" w16cid:durableId="388387772">
    <w:abstractNumId w:val="8"/>
  </w:num>
  <w:num w:numId="24" w16cid:durableId="926503242">
    <w:abstractNumId w:val="5"/>
  </w:num>
  <w:num w:numId="25" w16cid:durableId="310328575">
    <w:abstractNumId w:val="11"/>
  </w:num>
  <w:num w:numId="26" w16cid:durableId="1539856290">
    <w:abstractNumId w:val="15"/>
  </w:num>
  <w:num w:numId="27" w16cid:durableId="944387391">
    <w:abstractNumId w:val="17"/>
  </w:num>
  <w:num w:numId="28" w16cid:durableId="48235763">
    <w:abstractNumId w:val="24"/>
  </w:num>
  <w:num w:numId="29" w16cid:durableId="1575552426">
    <w:abstractNumId w:val="22"/>
  </w:num>
  <w:num w:numId="30" w16cid:durableId="124734691">
    <w:abstractNumId w:val="30"/>
  </w:num>
  <w:num w:numId="31" w16cid:durableId="64840034">
    <w:abstractNumId w:val="29"/>
  </w:num>
  <w:num w:numId="32" w16cid:durableId="1307395996">
    <w:abstractNumId w:val="19"/>
  </w:num>
  <w:num w:numId="33" w16cid:durableId="551623592">
    <w:abstractNumId w:val="1"/>
  </w:num>
  <w:num w:numId="34" w16cid:durableId="2080666398">
    <w:abstractNumId w:val="21"/>
  </w:num>
  <w:num w:numId="35" w16cid:durableId="153958780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e Thizon">
    <w15:presenceInfo w15:providerId="AD" w15:userId="S::marine.thizon@hotrec.eu::66a079ba-a25a-4e57-bc9c-185eb927c2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D8"/>
    <w:rsid w:val="00001A90"/>
    <w:rsid w:val="00001F48"/>
    <w:rsid w:val="00002E4E"/>
    <w:rsid w:val="00005036"/>
    <w:rsid w:val="00005DD5"/>
    <w:rsid w:val="00007AFA"/>
    <w:rsid w:val="0001034E"/>
    <w:rsid w:val="0001243D"/>
    <w:rsid w:val="00012B72"/>
    <w:rsid w:val="00012E10"/>
    <w:rsid w:val="0001492A"/>
    <w:rsid w:val="000151B9"/>
    <w:rsid w:val="00016FA9"/>
    <w:rsid w:val="000205BE"/>
    <w:rsid w:val="00021D86"/>
    <w:rsid w:val="00026DEE"/>
    <w:rsid w:val="000310D8"/>
    <w:rsid w:val="000346FB"/>
    <w:rsid w:val="000438B0"/>
    <w:rsid w:val="0004435C"/>
    <w:rsid w:val="00050953"/>
    <w:rsid w:val="00050BEC"/>
    <w:rsid w:val="0005268B"/>
    <w:rsid w:val="00053FC5"/>
    <w:rsid w:val="000548C4"/>
    <w:rsid w:val="00056277"/>
    <w:rsid w:val="00060381"/>
    <w:rsid w:val="00065CE8"/>
    <w:rsid w:val="00067F92"/>
    <w:rsid w:val="00071F17"/>
    <w:rsid w:val="00072ADC"/>
    <w:rsid w:val="00072BF4"/>
    <w:rsid w:val="00077AE3"/>
    <w:rsid w:val="00077E5F"/>
    <w:rsid w:val="000800C3"/>
    <w:rsid w:val="00082BEC"/>
    <w:rsid w:val="00086594"/>
    <w:rsid w:val="0009023C"/>
    <w:rsid w:val="00091EA8"/>
    <w:rsid w:val="0009203A"/>
    <w:rsid w:val="000931F8"/>
    <w:rsid w:val="000956BC"/>
    <w:rsid w:val="000A01BD"/>
    <w:rsid w:val="000A06E4"/>
    <w:rsid w:val="000A0B80"/>
    <w:rsid w:val="000A1240"/>
    <w:rsid w:val="000A5AD5"/>
    <w:rsid w:val="000A78A3"/>
    <w:rsid w:val="000A7CD4"/>
    <w:rsid w:val="000A7D59"/>
    <w:rsid w:val="000B2549"/>
    <w:rsid w:val="000B2F49"/>
    <w:rsid w:val="000B6561"/>
    <w:rsid w:val="000C0351"/>
    <w:rsid w:val="000C10BE"/>
    <w:rsid w:val="000C3938"/>
    <w:rsid w:val="000C41F5"/>
    <w:rsid w:val="000C5270"/>
    <w:rsid w:val="000C7A72"/>
    <w:rsid w:val="000D21D3"/>
    <w:rsid w:val="000D59E8"/>
    <w:rsid w:val="000D6A56"/>
    <w:rsid w:val="000E0D1D"/>
    <w:rsid w:val="000E2E8D"/>
    <w:rsid w:val="000E3CD8"/>
    <w:rsid w:val="000E4942"/>
    <w:rsid w:val="000E687F"/>
    <w:rsid w:val="000E6FF3"/>
    <w:rsid w:val="000F1C76"/>
    <w:rsid w:val="000F2B6A"/>
    <w:rsid w:val="000F3A1F"/>
    <w:rsid w:val="000F6171"/>
    <w:rsid w:val="000F6CDD"/>
    <w:rsid w:val="000F73BD"/>
    <w:rsid w:val="00104ABB"/>
    <w:rsid w:val="001076A8"/>
    <w:rsid w:val="00110C06"/>
    <w:rsid w:val="0011122D"/>
    <w:rsid w:val="0011146A"/>
    <w:rsid w:val="00113800"/>
    <w:rsid w:val="0011473D"/>
    <w:rsid w:val="00117A8E"/>
    <w:rsid w:val="00121AF8"/>
    <w:rsid w:val="001236EF"/>
    <w:rsid w:val="0012376D"/>
    <w:rsid w:val="001259CF"/>
    <w:rsid w:val="00125A74"/>
    <w:rsid w:val="001264C7"/>
    <w:rsid w:val="001268FE"/>
    <w:rsid w:val="00126C94"/>
    <w:rsid w:val="00127547"/>
    <w:rsid w:val="00132851"/>
    <w:rsid w:val="0013506A"/>
    <w:rsid w:val="00135302"/>
    <w:rsid w:val="00141C26"/>
    <w:rsid w:val="00146303"/>
    <w:rsid w:val="00146E2F"/>
    <w:rsid w:val="001528B0"/>
    <w:rsid w:val="001549A3"/>
    <w:rsid w:val="00156270"/>
    <w:rsid w:val="00156D3D"/>
    <w:rsid w:val="00160EAA"/>
    <w:rsid w:val="00162207"/>
    <w:rsid w:val="00164E2B"/>
    <w:rsid w:val="00164E32"/>
    <w:rsid w:val="00166520"/>
    <w:rsid w:val="00172B9D"/>
    <w:rsid w:val="00173333"/>
    <w:rsid w:val="0018486A"/>
    <w:rsid w:val="001848DF"/>
    <w:rsid w:val="001872E3"/>
    <w:rsid w:val="00187DB1"/>
    <w:rsid w:val="00190065"/>
    <w:rsid w:val="00194E9A"/>
    <w:rsid w:val="00197844"/>
    <w:rsid w:val="001A1143"/>
    <w:rsid w:val="001A2059"/>
    <w:rsid w:val="001A4100"/>
    <w:rsid w:val="001A46E5"/>
    <w:rsid w:val="001A65F4"/>
    <w:rsid w:val="001A6F87"/>
    <w:rsid w:val="001A76C2"/>
    <w:rsid w:val="001B0427"/>
    <w:rsid w:val="001B0E92"/>
    <w:rsid w:val="001B6B25"/>
    <w:rsid w:val="001C4868"/>
    <w:rsid w:val="001C5E8E"/>
    <w:rsid w:val="001C64EB"/>
    <w:rsid w:val="001C7A3D"/>
    <w:rsid w:val="001C7CC5"/>
    <w:rsid w:val="001D0C16"/>
    <w:rsid w:val="001D287D"/>
    <w:rsid w:val="001D4BE9"/>
    <w:rsid w:val="001D6667"/>
    <w:rsid w:val="001D76AA"/>
    <w:rsid w:val="001E04E4"/>
    <w:rsid w:val="001E0910"/>
    <w:rsid w:val="001E5444"/>
    <w:rsid w:val="001E7D86"/>
    <w:rsid w:val="001F064E"/>
    <w:rsid w:val="001F0BF1"/>
    <w:rsid w:val="001F5E6A"/>
    <w:rsid w:val="001F713C"/>
    <w:rsid w:val="00200770"/>
    <w:rsid w:val="00200F2E"/>
    <w:rsid w:val="00202AFA"/>
    <w:rsid w:val="00202DA3"/>
    <w:rsid w:val="0020395E"/>
    <w:rsid w:val="0020539D"/>
    <w:rsid w:val="00207F32"/>
    <w:rsid w:val="0021153F"/>
    <w:rsid w:val="002123B9"/>
    <w:rsid w:val="0021680F"/>
    <w:rsid w:val="00217011"/>
    <w:rsid w:val="0022566A"/>
    <w:rsid w:val="002268CA"/>
    <w:rsid w:val="00230435"/>
    <w:rsid w:val="002305EF"/>
    <w:rsid w:val="0023490D"/>
    <w:rsid w:val="00235FCF"/>
    <w:rsid w:val="00241989"/>
    <w:rsid w:val="00243B7A"/>
    <w:rsid w:val="002449BF"/>
    <w:rsid w:val="00244B41"/>
    <w:rsid w:val="002501A1"/>
    <w:rsid w:val="00251151"/>
    <w:rsid w:val="00251854"/>
    <w:rsid w:val="002532D4"/>
    <w:rsid w:val="00253858"/>
    <w:rsid w:val="002561A9"/>
    <w:rsid w:val="00256275"/>
    <w:rsid w:val="00256FB3"/>
    <w:rsid w:val="0025748A"/>
    <w:rsid w:val="00260FFF"/>
    <w:rsid w:val="00261A19"/>
    <w:rsid w:val="00262F40"/>
    <w:rsid w:val="00263D6A"/>
    <w:rsid w:val="0026617F"/>
    <w:rsid w:val="00271488"/>
    <w:rsid w:val="00272A3A"/>
    <w:rsid w:val="00272DCF"/>
    <w:rsid w:val="00276331"/>
    <w:rsid w:val="00276D14"/>
    <w:rsid w:val="00281227"/>
    <w:rsid w:val="00283E49"/>
    <w:rsid w:val="002855B6"/>
    <w:rsid w:val="002856DD"/>
    <w:rsid w:val="0028634D"/>
    <w:rsid w:val="0029038F"/>
    <w:rsid w:val="00290AC3"/>
    <w:rsid w:val="002910BA"/>
    <w:rsid w:val="0029365C"/>
    <w:rsid w:val="00296206"/>
    <w:rsid w:val="002A7D7C"/>
    <w:rsid w:val="002B0EB3"/>
    <w:rsid w:val="002B182C"/>
    <w:rsid w:val="002B19AD"/>
    <w:rsid w:val="002B3B2C"/>
    <w:rsid w:val="002B40A3"/>
    <w:rsid w:val="002B50E5"/>
    <w:rsid w:val="002B54F6"/>
    <w:rsid w:val="002B5E03"/>
    <w:rsid w:val="002B6888"/>
    <w:rsid w:val="002C4B72"/>
    <w:rsid w:val="002D02ED"/>
    <w:rsid w:val="002D4776"/>
    <w:rsid w:val="002D52D5"/>
    <w:rsid w:val="002D7424"/>
    <w:rsid w:val="002E0268"/>
    <w:rsid w:val="002E0B80"/>
    <w:rsid w:val="002E0CFE"/>
    <w:rsid w:val="002E1117"/>
    <w:rsid w:val="002E2B57"/>
    <w:rsid w:val="002E4618"/>
    <w:rsid w:val="002E4F51"/>
    <w:rsid w:val="002E5B0E"/>
    <w:rsid w:val="002F0B64"/>
    <w:rsid w:val="002F2938"/>
    <w:rsid w:val="002F65AB"/>
    <w:rsid w:val="00301D41"/>
    <w:rsid w:val="0030411D"/>
    <w:rsid w:val="00304454"/>
    <w:rsid w:val="00304A04"/>
    <w:rsid w:val="00311B48"/>
    <w:rsid w:val="00315540"/>
    <w:rsid w:val="0031555A"/>
    <w:rsid w:val="00317D50"/>
    <w:rsid w:val="00317DFC"/>
    <w:rsid w:val="0032054C"/>
    <w:rsid w:val="00323272"/>
    <w:rsid w:val="00323481"/>
    <w:rsid w:val="0032494F"/>
    <w:rsid w:val="00324C66"/>
    <w:rsid w:val="003258B1"/>
    <w:rsid w:val="0033051B"/>
    <w:rsid w:val="0033125B"/>
    <w:rsid w:val="00333910"/>
    <w:rsid w:val="00333B06"/>
    <w:rsid w:val="00335053"/>
    <w:rsid w:val="003356B0"/>
    <w:rsid w:val="00336875"/>
    <w:rsid w:val="00336E59"/>
    <w:rsid w:val="003405ED"/>
    <w:rsid w:val="00345709"/>
    <w:rsid w:val="003458FE"/>
    <w:rsid w:val="00346D52"/>
    <w:rsid w:val="0035155B"/>
    <w:rsid w:val="003553E8"/>
    <w:rsid w:val="00356974"/>
    <w:rsid w:val="00357F42"/>
    <w:rsid w:val="003612E7"/>
    <w:rsid w:val="00361871"/>
    <w:rsid w:val="003645D9"/>
    <w:rsid w:val="00366421"/>
    <w:rsid w:val="0036642B"/>
    <w:rsid w:val="00367FDC"/>
    <w:rsid w:val="00370B66"/>
    <w:rsid w:val="00370BEF"/>
    <w:rsid w:val="00371A5A"/>
    <w:rsid w:val="003745C1"/>
    <w:rsid w:val="0037475D"/>
    <w:rsid w:val="00375590"/>
    <w:rsid w:val="00380806"/>
    <w:rsid w:val="00381C10"/>
    <w:rsid w:val="003838F5"/>
    <w:rsid w:val="00387188"/>
    <w:rsid w:val="00387C13"/>
    <w:rsid w:val="0039138B"/>
    <w:rsid w:val="0039141C"/>
    <w:rsid w:val="00392889"/>
    <w:rsid w:val="00395D40"/>
    <w:rsid w:val="003A4114"/>
    <w:rsid w:val="003A496A"/>
    <w:rsid w:val="003A5886"/>
    <w:rsid w:val="003A5BDE"/>
    <w:rsid w:val="003A6D18"/>
    <w:rsid w:val="003B0F93"/>
    <w:rsid w:val="003B1814"/>
    <w:rsid w:val="003B21AF"/>
    <w:rsid w:val="003B2B03"/>
    <w:rsid w:val="003B36B5"/>
    <w:rsid w:val="003B38F9"/>
    <w:rsid w:val="003B47B2"/>
    <w:rsid w:val="003B4A0D"/>
    <w:rsid w:val="003B585A"/>
    <w:rsid w:val="003B5D82"/>
    <w:rsid w:val="003B7FF9"/>
    <w:rsid w:val="003C3B75"/>
    <w:rsid w:val="003C3B93"/>
    <w:rsid w:val="003C5643"/>
    <w:rsid w:val="003C5700"/>
    <w:rsid w:val="003C59E5"/>
    <w:rsid w:val="003C75E7"/>
    <w:rsid w:val="003C7F13"/>
    <w:rsid w:val="003D04C3"/>
    <w:rsid w:val="003D1E23"/>
    <w:rsid w:val="003E4CB2"/>
    <w:rsid w:val="003E6895"/>
    <w:rsid w:val="003E71DA"/>
    <w:rsid w:val="003F126C"/>
    <w:rsid w:val="003F13AF"/>
    <w:rsid w:val="003F1D93"/>
    <w:rsid w:val="003F2296"/>
    <w:rsid w:val="003F2D3E"/>
    <w:rsid w:val="003F4AA9"/>
    <w:rsid w:val="003F54FD"/>
    <w:rsid w:val="003F7756"/>
    <w:rsid w:val="004022CE"/>
    <w:rsid w:val="00402FAE"/>
    <w:rsid w:val="004035E1"/>
    <w:rsid w:val="00411301"/>
    <w:rsid w:val="0041243C"/>
    <w:rsid w:val="00412C01"/>
    <w:rsid w:val="00415F31"/>
    <w:rsid w:val="00416451"/>
    <w:rsid w:val="00416679"/>
    <w:rsid w:val="00417C15"/>
    <w:rsid w:val="00417CD7"/>
    <w:rsid w:val="00422019"/>
    <w:rsid w:val="004223A5"/>
    <w:rsid w:val="0042574B"/>
    <w:rsid w:val="00425EC1"/>
    <w:rsid w:val="0043264F"/>
    <w:rsid w:val="00433168"/>
    <w:rsid w:val="00441C03"/>
    <w:rsid w:val="00441E93"/>
    <w:rsid w:val="00445B33"/>
    <w:rsid w:val="00446F53"/>
    <w:rsid w:val="00447788"/>
    <w:rsid w:val="00452197"/>
    <w:rsid w:val="0045316A"/>
    <w:rsid w:val="00456AD6"/>
    <w:rsid w:val="004574EC"/>
    <w:rsid w:val="004617CB"/>
    <w:rsid w:val="00463038"/>
    <w:rsid w:val="004647E0"/>
    <w:rsid w:val="004672A7"/>
    <w:rsid w:val="004673D9"/>
    <w:rsid w:val="004717E2"/>
    <w:rsid w:val="00471B47"/>
    <w:rsid w:val="00475B36"/>
    <w:rsid w:val="00475CDB"/>
    <w:rsid w:val="00480038"/>
    <w:rsid w:val="00480233"/>
    <w:rsid w:val="004803AC"/>
    <w:rsid w:val="00480AAE"/>
    <w:rsid w:val="00482556"/>
    <w:rsid w:val="00486290"/>
    <w:rsid w:val="004900E7"/>
    <w:rsid w:val="00493AFC"/>
    <w:rsid w:val="004948CF"/>
    <w:rsid w:val="004955B6"/>
    <w:rsid w:val="004955D4"/>
    <w:rsid w:val="00496490"/>
    <w:rsid w:val="004A20B7"/>
    <w:rsid w:val="004B023F"/>
    <w:rsid w:val="004B090D"/>
    <w:rsid w:val="004B0D25"/>
    <w:rsid w:val="004B31AD"/>
    <w:rsid w:val="004B4C7E"/>
    <w:rsid w:val="004B4DE5"/>
    <w:rsid w:val="004B7608"/>
    <w:rsid w:val="004C0887"/>
    <w:rsid w:val="004C5A01"/>
    <w:rsid w:val="004C771A"/>
    <w:rsid w:val="004C77F3"/>
    <w:rsid w:val="004D0D64"/>
    <w:rsid w:val="004D2EAE"/>
    <w:rsid w:val="004D3F29"/>
    <w:rsid w:val="004D4121"/>
    <w:rsid w:val="004E2B83"/>
    <w:rsid w:val="004E2CFE"/>
    <w:rsid w:val="004E41D9"/>
    <w:rsid w:val="004E47FE"/>
    <w:rsid w:val="004F0578"/>
    <w:rsid w:val="004F22F6"/>
    <w:rsid w:val="004F3FC2"/>
    <w:rsid w:val="004F5559"/>
    <w:rsid w:val="004F557D"/>
    <w:rsid w:val="004F5E75"/>
    <w:rsid w:val="004F6A0A"/>
    <w:rsid w:val="004F74FE"/>
    <w:rsid w:val="00500453"/>
    <w:rsid w:val="005005ED"/>
    <w:rsid w:val="005011C1"/>
    <w:rsid w:val="00501DB0"/>
    <w:rsid w:val="00503931"/>
    <w:rsid w:val="0050473E"/>
    <w:rsid w:val="005053B8"/>
    <w:rsid w:val="00505472"/>
    <w:rsid w:val="00506081"/>
    <w:rsid w:val="00510D2C"/>
    <w:rsid w:val="00511148"/>
    <w:rsid w:val="00515AA9"/>
    <w:rsid w:val="0051627A"/>
    <w:rsid w:val="005163D6"/>
    <w:rsid w:val="00517E75"/>
    <w:rsid w:val="00520F5C"/>
    <w:rsid w:val="00523A13"/>
    <w:rsid w:val="00525B6C"/>
    <w:rsid w:val="00525C8F"/>
    <w:rsid w:val="0052719D"/>
    <w:rsid w:val="00531A15"/>
    <w:rsid w:val="005336B7"/>
    <w:rsid w:val="005355A1"/>
    <w:rsid w:val="00535AD8"/>
    <w:rsid w:val="00536A14"/>
    <w:rsid w:val="00541F18"/>
    <w:rsid w:val="00543A1A"/>
    <w:rsid w:val="0054475C"/>
    <w:rsid w:val="0054552A"/>
    <w:rsid w:val="005503E9"/>
    <w:rsid w:val="00551467"/>
    <w:rsid w:val="005523E8"/>
    <w:rsid w:val="0055293D"/>
    <w:rsid w:val="00554024"/>
    <w:rsid w:val="00561C4D"/>
    <w:rsid w:val="00561DB9"/>
    <w:rsid w:val="00561E63"/>
    <w:rsid w:val="0056208B"/>
    <w:rsid w:val="00562C4D"/>
    <w:rsid w:val="00563BAB"/>
    <w:rsid w:val="0056449D"/>
    <w:rsid w:val="00565995"/>
    <w:rsid w:val="00570910"/>
    <w:rsid w:val="00571167"/>
    <w:rsid w:val="005715C7"/>
    <w:rsid w:val="0057345B"/>
    <w:rsid w:val="0057358E"/>
    <w:rsid w:val="00577DB4"/>
    <w:rsid w:val="00582D78"/>
    <w:rsid w:val="00583A5A"/>
    <w:rsid w:val="00586124"/>
    <w:rsid w:val="005907DD"/>
    <w:rsid w:val="005916DD"/>
    <w:rsid w:val="00592022"/>
    <w:rsid w:val="00592BC7"/>
    <w:rsid w:val="00592C04"/>
    <w:rsid w:val="00592E96"/>
    <w:rsid w:val="00593643"/>
    <w:rsid w:val="00593F96"/>
    <w:rsid w:val="005A0C8A"/>
    <w:rsid w:val="005A1027"/>
    <w:rsid w:val="005A19CE"/>
    <w:rsid w:val="005A3959"/>
    <w:rsid w:val="005B044F"/>
    <w:rsid w:val="005B0F24"/>
    <w:rsid w:val="005B2E1A"/>
    <w:rsid w:val="005B3B66"/>
    <w:rsid w:val="005B3C85"/>
    <w:rsid w:val="005B51C3"/>
    <w:rsid w:val="005B541C"/>
    <w:rsid w:val="005B5767"/>
    <w:rsid w:val="005B6579"/>
    <w:rsid w:val="005B6CA5"/>
    <w:rsid w:val="005B7003"/>
    <w:rsid w:val="005C0788"/>
    <w:rsid w:val="005C162A"/>
    <w:rsid w:val="005C3CA0"/>
    <w:rsid w:val="005C64AB"/>
    <w:rsid w:val="005D1200"/>
    <w:rsid w:val="005D15C9"/>
    <w:rsid w:val="005D5BD5"/>
    <w:rsid w:val="005E176A"/>
    <w:rsid w:val="005E17CF"/>
    <w:rsid w:val="005E2343"/>
    <w:rsid w:val="005E26A1"/>
    <w:rsid w:val="005E273E"/>
    <w:rsid w:val="005E30D1"/>
    <w:rsid w:val="005E4BCB"/>
    <w:rsid w:val="005E5D76"/>
    <w:rsid w:val="005E6864"/>
    <w:rsid w:val="005E6B2B"/>
    <w:rsid w:val="005F1492"/>
    <w:rsid w:val="005F2B4B"/>
    <w:rsid w:val="005F33F7"/>
    <w:rsid w:val="005F5BC9"/>
    <w:rsid w:val="005F6611"/>
    <w:rsid w:val="005F768C"/>
    <w:rsid w:val="005F7734"/>
    <w:rsid w:val="005F7EB5"/>
    <w:rsid w:val="006005C1"/>
    <w:rsid w:val="00602033"/>
    <w:rsid w:val="00602253"/>
    <w:rsid w:val="00605371"/>
    <w:rsid w:val="006075D3"/>
    <w:rsid w:val="00610071"/>
    <w:rsid w:val="00611090"/>
    <w:rsid w:val="0061282B"/>
    <w:rsid w:val="00615BB8"/>
    <w:rsid w:val="006201C4"/>
    <w:rsid w:val="00621EB6"/>
    <w:rsid w:val="006248FE"/>
    <w:rsid w:val="00625937"/>
    <w:rsid w:val="00626B5D"/>
    <w:rsid w:val="006303E0"/>
    <w:rsid w:val="00630ACB"/>
    <w:rsid w:val="0063104D"/>
    <w:rsid w:val="00636EE8"/>
    <w:rsid w:val="006400E8"/>
    <w:rsid w:val="00641B26"/>
    <w:rsid w:val="006431DC"/>
    <w:rsid w:val="00645B1B"/>
    <w:rsid w:val="00646CAE"/>
    <w:rsid w:val="00647A20"/>
    <w:rsid w:val="00647BB3"/>
    <w:rsid w:val="0065291D"/>
    <w:rsid w:val="0065333F"/>
    <w:rsid w:val="00656913"/>
    <w:rsid w:val="00656CC1"/>
    <w:rsid w:val="00660FF6"/>
    <w:rsid w:val="00662BCD"/>
    <w:rsid w:val="00662FE6"/>
    <w:rsid w:val="0066433D"/>
    <w:rsid w:val="00665EBC"/>
    <w:rsid w:val="00665F54"/>
    <w:rsid w:val="00666F51"/>
    <w:rsid w:val="006674B5"/>
    <w:rsid w:val="00667902"/>
    <w:rsid w:val="00667D0E"/>
    <w:rsid w:val="00670971"/>
    <w:rsid w:val="00672F83"/>
    <w:rsid w:val="00680DC6"/>
    <w:rsid w:val="0068114B"/>
    <w:rsid w:val="00681C9F"/>
    <w:rsid w:val="00685801"/>
    <w:rsid w:val="006901D2"/>
    <w:rsid w:val="00691D36"/>
    <w:rsid w:val="00693870"/>
    <w:rsid w:val="006A0DD8"/>
    <w:rsid w:val="006A448B"/>
    <w:rsid w:val="006A683D"/>
    <w:rsid w:val="006B1F0E"/>
    <w:rsid w:val="006B4990"/>
    <w:rsid w:val="006B5961"/>
    <w:rsid w:val="006B661A"/>
    <w:rsid w:val="006B75D5"/>
    <w:rsid w:val="006B7BE0"/>
    <w:rsid w:val="006C04E0"/>
    <w:rsid w:val="006C176F"/>
    <w:rsid w:val="006C5412"/>
    <w:rsid w:val="006D070C"/>
    <w:rsid w:val="006D091A"/>
    <w:rsid w:val="006D2768"/>
    <w:rsid w:val="006D37FD"/>
    <w:rsid w:val="006D4F6C"/>
    <w:rsid w:val="006D5907"/>
    <w:rsid w:val="006D5DA6"/>
    <w:rsid w:val="006D79C1"/>
    <w:rsid w:val="006D7EFD"/>
    <w:rsid w:val="006E2DA2"/>
    <w:rsid w:val="006E3380"/>
    <w:rsid w:val="006E464E"/>
    <w:rsid w:val="006E470E"/>
    <w:rsid w:val="006E4FAD"/>
    <w:rsid w:val="006E7B81"/>
    <w:rsid w:val="006F1C0B"/>
    <w:rsid w:val="006F24D0"/>
    <w:rsid w:val="006F2B4A"/>
    <w:rsid w:val="006F375E"/>
    <w:rsid w:val="006F7E8E"/>
    <w:rsid w:val="00701947"/>
    <w:rsid w:val="00701F30"/>
    <w:rsid w:val="00702C4C"/>
    <w:rsid w:val="0070419F"/>
    <w:rsid w:val="0070431B"/>
    <w:rsid w:val="00705508"/>
    <w:rsid w:val="0070696D"/>
    <w:rsid w:val="007075FB"/>
    <w:rsid w:val="0071136C"/>
    <w:rsid w:val="00717F6B"/>
    <w:rsid w:val="00720EFE"/>
    <w:rsid w:val="007216DB"/>
    <w:rsid w:val="00721DBD"/>
    <w:rsid w:val="0073069E"/>
    <w:rsid w:val="00731182"/>
    <w:rsid w:val="00731AD5"/>
    <w:rsid w:val="0074024E"/>
    <w:rsid w:val="00741ACF"/>
    <w:rsid w:val="00741CB4"/>
    <w:rsid w:val="00746579"/>
    <w:rsid w:val="007468EE"/>
    <w:rsid w:val="0074713C"/>
    <w:rsid w:val="00756E3D"/>
    <w:rsid w:val="0075732D"/>
    <w:rsid w:val="00757D5E"/>
    <w:rsid w:val="00765372"/>
    <w:rsid w:val="00772266"/>
    <w:rsid w:val="00773435"/>
    <w:rsid w:val="007753F7"/>
    <w:rsid w:val="007766CC"/>
    <w:rsid w:val="0077685D"/>
    <w:rsid w:val="00776EFE"/>
    <w:rsid w:val="00780F19"/>
    <w:rsid w:val="00782A3F"/>
    <w:rsid w:val="007860E4"/>
    <w:rsid w:val="00786D13"/>
    <w:rsid w:val="0079135C"/>
    <w:rsid w:val="0079236D"/>
    <w:rsid w:val="00793947"/>
    <w:rsid w:val="007A0300"/>
    <w:rsid w:val="007A04A4"/>
    <w:rsid w:val="007A1458"/>
    <w:rsid w:val="007A3C6D"/>
    <w:rsid w:val="007A46E4"/>
    <w:rsid w:val="007A6074"/>
    <w:rsid w:val="007A695D"/>
    <w:rsid w:val="007A6B12"/>
    <w:rsid w:val="007A7E1A"/>
    <w:rsid w:val="007B2262"/>
    <w:rsid w:val="007B2996"/>
    <w:rsid w:val="007B4944"/>
    <w:rsid w:val="007B65E2"/>
    <w:rsid w:val="007C035D"/>
    <w:rsid w:val="007C22C4"/>
    <w:rsid w:val="007C3284"/>
    <w:rsid w:val="007C38DD"/>
    <w:rsid w:val="007C7FE8"/>
    <w:rsid w:val="007D036D"/>
    <w:rsid w:val="007D4208"/>
    <w:rsid w:val="007D6C3F"/>
    <w:rsid w:val="007D7995"/>
    <w:rsid w:val="007D7ABE"/>
    <w:rsid w:val="007D7E6A"/>
    <w:rsid w:val="007E1266"/>
    <w:rsid w:val="007E5450"/>
    <w:rsid w:val="007E588E"/>
    <w:rsid w:val="007E6167"/>
    <w:rsid w:val="007F0FBB"/>
    <w:rsid w:val="007F4DF3"/>
    <w:rsid w:val="007F57C0"/>
    <w:rsid w:val="007F6D11"/>
    <w:rsid w:val="008001AD"/>
    <w:rsid w:val="008005B9"/>
    <w:rsid w:val="0080139C"/>
    <w:rsid w:val="00801AE3"/>
    <w:rsid w:val="00801CA8"/>
    <w:rsid w:val="0080241B"/>
    <w:rsid w:val="0080298C"/>
    <w:rsid w:val="00802C05"/>
    <w:rsid w:val="00804EB4"/>
    <w:rsid w:val="00806129"/>
    <w:rsid w:val="008064D1"/>
    <w:rsid w:val="00806A96"/>
    <w:rsid w:val="00815B89"/>
    <w:rsid w:val="00820C49"/>
    <w:rsid w:val="00820F74"/>
    <w:rsid w:val="0082179E"/>
    <w:rsid w:val="0082221B"/>
    <w:rsid w:val="0082236F"/>
    <w:rsid w:val="0082387A"/>
    <w:rsid w:val="00824100"/>
    <w:rsid w:val="00824E1A"/>
    <w:rsid w:val="00832897"/>
    <w:rsid w:val="00832D3D"/>
    <w:rsid w:val="0083557E"/>
    <w:rsid w:val="0083725C"/>
    <w:rsid w:val="008407B5"/>
    <w:rsid w:val="00843C6D"/>
    <w:rsid w:val="0084549D"/>
    <w:rsid w:val="0084616B"/>
    <w:rsid w:val="00846789"/>
    <w:rsid w:val="0084683E"/>
    <w:rsid w:val="00846A9D"/>
    <w:rsid w:val="0084710E"/>
    <w:rsid w:val="00847AA2"/>
    <w:rsid w:val="00850BDC"/>
    <w:rsid w:val="00852D4F"/>
    <w:rsid w:val="00860A1C"/>
    <w:rsid w:val="00860A22"/>
    <w:rsid w:val="008619E4"/>
    <w:rsid w:val="00861B19"/>
    <w:rsid w:val="00864A3C"/>
    <w:rsid w:val="0086555F"/>
    <w:rsid w:val="00865E49"/>
    <w:rsid w:val="00866EA2"/>
    <w:rsid w:val="0087261D"/>
    <w:rsid w:val="008731FE"/>
    <w:rsid w:val="00873EC9"/>
    <w:rsid w:val="008756E5"/>
    <w:rsid w:val="008759F3"/>
    <w:rsid w:val="00875C7E"/>
    <w:rsid w:val="0087706B"/>
    <w:rsid w:val="00877C0E"/>
    <w:rsid w:val="00883ED6"/>
    <w:rsid w:val="0088412C"/>
    <w:rsid w:val="00884BC8"/>
    <w:rsid w:val="00885076"/>
    <w:rsid w:val="0088593F"/>
    <w:rsid w:val="00892170"/>
    <w:rsid w:val="00893029"/>
    <w:rsid w:val="008967AD"/>
    <w:rsid w:val="008A0D6D"/>
    <w:rsid w:val="008A1262"/>
    <w:rsid w:val="008A2F76"/>
    <w:rsid w:val="008A48FF"/>
    <w:rsid w:val="008A5B7B"/>
    <w:rsid w:val="008B26FD"/>
    <w:rsid w:val="008B31EE"/>
    <w:rsid w:val="008B6C20"/>
    <w:rsid w:val="008B6C74"/>
    <w:rsid w:val="008C25A2"/>
    <w:rsid w:val="008D0E07"/>
    <w:rsid w:val="008D0E57"/>
    <w:rsid w:val="008D2E6C"/>
    <w:rsid w:val="008D38E7"/>
    <w:rsid w:val="008D4190"/>
    <w:rsid w:val="008D5655"/>
    <w:rsid w:val="008E08D2"/>
    <w:rsid w:val="008E0F82"/>
    <w:rsid w:val="008E24F7"/>
    <w:rsid w:val="008E366B"/>
    <w:rsid w:val="008E44D7"/>
    <w:rsid w:val="008E6F83"/>
    <w:rsid w:val="008E7118"/>
    <w:rsid w:val="008E79A6"/>
    <w:rsid w:val="008F2A6E"/>
    <w:rsid w:val="00901AFB"/>
    <w:rsid w:val="00902DEE"/>
    <w:rsid w:val="0090530A"/>
    <w:rsid w:val="00910AD0"/>
    <w:rsid w:val="009115FC"/>
    <w:rsid w:val="00911FD1"/>
    <w:rsid w:val="00912293"/>
    <w:rsid w:val="009145BA"/>
    <w:rsid w:val="009168F6"/>
    <w:rsid w:val="0092081E"/>
    <w:rsid w:val="00922763"/>
    <w:rsid w:val="00924493"/>
    <w:rsid w:val="009247C6"/>
    <w:rsid w:val="00926836"/>
    <w:rsid w:val="00926A90"/>
    <w:rsid w:val="00926B5F"/>
    <w:rsid w:val="0093172E"/>
    <w:rsid w:val="0093257E"/>
    <w:rsid w:val="00934EDB"/>
    <w:rsid w:val="00935020"/>
    <w:rsid w:val="00935A54"/>
    <w:rsid w:val="00940AB3"/>
    <w:rsid w:val="00941739"/>
    <w:rsid w:val="009437E8"/>
    <w:rsid w:val="00943B8E"/>
    <w:rsid w:val="00943CCE"/>
    <w:rsid w:val="009444B5"/>
    <w:rsid w:val="0094603E"/>
    <w:rsid w:val="009472BC"/>
    <w:rsid w:val="00947502"/>
    <w:rsid w:val="00950631"/>
    <w:rsid w:val="00950906"/>
    <w:rsid w:val="00950A11"/>
    <w:rsid w:val="00950F33"/>
    <w:rsid w:val="00952130"/>
    <w:rsid w:val="00954003"/>
    <w:rsid w:val="009563BF"/>
    <w:rsid w:val="00956B7B"/>
    <w:rsid w:val="00957B2E"/>
    <w:rsid w:val="00963E17"/>
    <w:rsid w:val="00967639"/>
    <w:rsid w:val="00971B7F"/>
    <w:rsid w:val="0097465D"/>
    <w:rsid w:val="00976982"/>
    <w:rsid w:val="00976C8E"/>
    <w:rsid w:val="0097785E"/>
    <w:rsid w:val="00982975"/>
    <w:rsid w:val="00985702"/>
    <w:rsid w:val="0098663F"/>
    <w:rsid w:val="0099111F"/>
    <w:rsid w:val="00993CDF"/>
    <w:rsid w:val="00995ED9"/>
    <w:rsid w:val="009A1032"/>
    <w:rsid w:val="009A1F4A"/>
    <w:rsid w:val="009A664E"/>
    <w:rsid w:val="009B155B"/>
    <w:rsid w:val="009B24B8"/>
    <w:rsid w:val="009B481A"/>
    <w:rsid w:val="009B5AE1"/>
    <w:rsid w:val="009B776E"/>
    <w:rsid w:val="009B7CF0"/>
    <w:rsid w:val="009C024F"/>
    <w:rsid w:val="009C3D6B"/>
    <w:rsid w:val="009C59BF"/>
    <w:rsid w:val="009C5BF3"/>
    <w:rsid w:val="009C71F1"/>
    <w:rsid w:val="009C7E0C"/>
    <w:rsid w:val="009D2815"/>
    <w:rsid w:val="009D2BE1"/>
    <w:rsid w:val="009D3201"/>
    <w:rsid w:val="009D36C1"/>
    <w:rsid w:val="009D4937"/>
    <w:rsid w:val="009D4F80"/>
    <w:rsid w:val="009D56DD"/>
    <w:rsid w:val="009D65CC"/>
    <w:rsid w:val="009D775E"/>
    <w:rsid w:val="009E0B85"/>
    <w:rsid w:val="009E1A9D"/>
    <w:rsid w:val="009E60A7"/>
    <w:rsid w:val="009E66EF"/>
    <w:rsid w:val="009E7D4A"/>
    <w:rsid w:val="009F0556"/>
    <w:rsid w:val="00A0036F"/>
    <w:rsid w:val="00A004DD"/>
    <w:rsid w:val="00A0324C"/>
    <w:rsid w:val="00A042B9"/>
    <w:rsid w:val="00A042FF"/>
    <w:rsid w:val="00A0476F"/>
    <w:rsid w:val="00A0561E"/>
    <w:rsid w:val="00A05B5E"/>
    <w:rsid w:val="00A0730F"/>
    <w:rsid w:val="00A07CA7"/>
    <w:rsid w:val="00A1024A"/>
    <w:rsid w:val="00A104C8"/>
    <w:rsid w:val="00A10761"/>
    <w:rsid w:val="00A1496D"/>
    <w:rsid w:val="00A20100"/>
    <w:rsid w:val="00A208DC"/>
    <w:rsid w:val="00A22ABD"/>
    <w:rsid w:val="00A24CE4"/>
    <w:rsid w:val="00A25600"/>
    <w:rsid w:val="00A26EF6"/>
    <w:rsid w:val="00A305B3"/>
    <w:rsid w:val="00A32B36"/>
    <w:rsid w:val="00A33104"/>
    <w:rsid w:val="00A331F4"/>
    <w:rsid w:val="00A343EA"/>
    <w:rsid w:val="00A36048"/>
    <w:rsid w:val="00A3696E"/>
    <w:rsid w:val="00A372BE"/>
    <w:rsid w:val="00A41079"/>
    <w:rsid w:val="00A44B9E"/>
    <w:rsid w:val="00A45F9C"/>
    <w:rsid w:val="00A4649A"/>
    <w:rsid w:val="00A5225E"/>
    <w:rsid w:val="00A55333"/>
    <w:rsid w:val="00A555EC"/>
    <w:rsid w:val="00A5593E"/>
    <w:rsid w:val="00A55FA7"/>
    <w:rsid w:val="00A56074"/>
    <w:rsid w:val="00A5648D"/>
    <w:rsid w:val="00A56FBC"/>
    <w:rsid w:val="00A60A40"/>
    <w:rsid w:val="00A6224C"/>
    <w:rsid w:val="00A64DD2"/>
    <w:rsid w:val="00A663A1"/>
    <w:rsid w:val="00A71621"/>
    <w:rsid w:val="00A716FA"/>
    <w:rsid w:val="00A7211F"/>
    <w:rsid w:val="00A72C5B"/>
    <w:rsid w:val="00A73E21"/>
    <w:rsid w:val="00A74529"/>
    <w:rsid w:val="00A75B0C"/>
    <w:rsid w:val="00A76CAC"/>
    <w:rsid w:val="00A77893"/>
    <w:rsid w:val="00A81203"/>
    <w:rsid w:val="00A8682D"/>
    <w:rsid w:val="00A92AC3"/>
    <w:rsid w:val="00A93124"/>
    <w:rsid w:val="00A945FD"/>
    <w:rsid w:val="00A94B68"/>
    <w:rsid w:val="00A95983"/>
    <w:rsid w:val="00A9744A"/>
    <w:rsid w:val="00A975BB"/>
    <w:rsid w:val="00AA1EFC"/>
    <w:rsid w:val="00AA2D35"/>
    <w:rsid w:val="00AA3AD6"/>
    <w:rsid w:val="00AA6509"/>
    <w:rsid w:val="00AB07FE"/>
    <w:rsid w:val="00AB1062"/>
    <w:rsid w:val="00AB3221"/>
    <w:rsid w:val="00AB378D"/>
    <w:rsid w:val="00AB3E61"/>
    <w:rsid w:val="00AB50F0"/>
    <w:rsid w:val="00AB76A7"/>
    <w:rsid w:val="00AC0640"/>
    <w:rsid w:val="00AC0B44"/>
    <w:rsid w:val="00AC19AA"/>
    <w:rsid w:val="00AC19FE"/>
    <w:rsid w:val="00AC1BB8"/>
    <w:rsid w:val="00AC1F0B"/>
    <w:rsid w:val="00AC36A4"/>
    <w:rsid w:val="00AC4261"/>
    <w:rsid w:val="00AC4E35"/>
    <w:rsid w:val="00AC5EEE"/>
    <w:rsid w:val="00AC6CE8"/>
    <w:rsid w:val="00AC6FA2"/>
    <w:rsid w:val="00AC70C4"/>
    <w:rsid w:val="00AD0F62"/>
    <w:rsid w:val="00AD196E"/>
    <w:rsid w:val="00AD23A2"/>
    <w:rsid w:val="00AD3A67"/>
    <w:rsid w:val="00AD413F"/>
    <w:rsid w:val="00AD4259"/>
    <w:rsid w:val="00AD4F04"/>
    <w:rsid w:val="00AD4F2A"/>
    <w:rsid w:val="00AD5E06"/>
    <w:rsid w:val="00AD6CCA"/>
    <w:rsid w:val="00AD74A4"/>
    <w:rsid w:val="00AE5FD2"/>
    <w:rsid w:val="00AE7D27"/>
    <w:rsid w:val="00AE7EBA"/>
    <w:rsid w:val="00AF3C6A"/>
    <w:rsid w:val="00AF5039"/>
    <w:rsid w:val="00B00498"/>
    <w:rsid w:val="00B07537"/>
    <w:rsid w:val="00B07B88"/>
    <w:rsid w:val="00B102EC"/>
    <w:rsid w:val="00B1096E"/>
    <w:rsid w:val="00B12D09"/>
    <w:rsid w:val="00B17EEF"/>
    <w:rsid w:val="00B205F3"/>
    <w:rsid w:val="00B20D9D"/>
    <w:rsid w:val="00B2344C"/>
    <w:rsid w:val="00B23B71"/>
    <w:rsid w:val="00B24C3F"/>
    <w:rsid w:val="00B25CE6"/>
    <w:rsid w:val="00B25E3F"/>
    <w:rsid w:val="00B264A6"/>
    <w:rsid w:val="00B315FA"/>
    <w:rsid w:val="00B33FFC"/>
    <w:rsid w:val="00B342C1"/>
    <w:rsid w:val="00B34F55"/>
    <w:rsid w:val="00B35E31"/>
    <w:rsid w:val="00B432C7"/>
    <w:rsid w:val="00B435B6"/>
    <w:rsid w:val="00B43E7E"/>
    <w:rsid w:val="00B47956"/>
    <w:rsid w:val="00B54870"/>
    <w:rsid w:val="00B54A8E"/>
    <w:rsid w:val="00B54B2C"/>
    <w:rsid w:val="00B56B2A"/>
    <w:rsid w:val="00B57346"/>
    <w:rsid w:val="00B573CA"/>
    <w:rsid w:val="00B57A41"/>
    <w:rsid w:val="00B6543D"/>
    <w:rsid w:val="00B65456"/>
    <w:rsid w:val="00B716C5"/>
    <w:rsid w:val="00B71EC7"/>
    <w:rsid w:val="00B736A2"/>
    <w:rsid w:val="00B73F4B"/>
    <w:rsid w:val="00B83070"/>
    <w:rsid w:val="00B920B3"/>
    <w:rsid w:val="00B92B43"/>
    <w:rsid w:val="00B96E3E"/>
    <w:rsid w:val="00BA4F76"/>
    <w:rsid w:val="00BB04D8"/>
    <w:rsid w:val="00BB0F32"/>
    <w:rsid w:val="00BB1D3C"/>
    <w:rsid w:val="00BB2129"/>
    <w:rsid w:val="00BB24ED"/>
    <w:rsid w:val="00BB3CB2"/>
    <w:rsid w:val="00BB4151"/>
    <w:rsid w:val="00BB5380"/>
    <w:rsid w:val="00BB6744"/>
    <w:rsid w:val="00BB691E"/>
    <w:rsid w:val="00BB77AD"/>
    <w:rsid w:val="00BC3D94"/>
    <w:rsid w:val="00BC3EEC"/>
    <w:rsid w:val="00BC4180"/>
    <w:rsid w:val="00BC4BEB"/>
    <w:rsid w:val="00BC6055"/>
    <w:rsid w:val="00BC614E"/>
    <w:rsid w:val="00BC67DB"/>
    <w:rsid w:val="00BC6FB3"/>
    <w:rsid w:val="00BC7408"/>
    <w:rsid w:val="00BD2BA7"/>
    <w:rsid w:val="00BD352C"/>
    <w:rsid w:val="00BD40CD"/>
    <w:rsid w:val="00BD411D"/>
    <w:rsid w:val="00BD492F"/>
    <w:rsid w:val="00BE01F5"/>
    <w:rsid w:val="00BF2FD4"/>
    <w:rsid w:val="00BF31A1"/>
    <w:rsid w:val="00BF5865"/>
    <w:rsid w:val="00C0153B"/>
    <w:rsid w:val="00C02B23"/>
    <w:rsid w:val="00C05F28"/>
    <w:rsid w:val="00C07E6E"/>
    <w:rsid w:val="00C10B7B"/>
    <w:rsid w:val="00C13F77"/>
    <w:rsid w:val="00C151F3"/>
    <w:rsid w:val="00C2072D"/>
    <w:rsid w:val="00C22C96"/>
    <w:rsid w:val="00C23537"/>
    <w:rsid w:val="00C23FB4"/>
    <w:rsid w:val="00C271AE"/>
    <w:rsid w:val="00C360B3"/>
    <w:rsid w:val="00C37120"/>
    <w:rsid w:val="00C37150"/>
    <w:rsid w:val="00C4085F"/>
    <w:rsid w:val="00C414DD"/>
    <w:rsid w:val="00C42828"/>
    <w:rsid w:val="00C42AAA"/>
    <w:rsid w:val="00C4540F"/>
    <w:rsid w:val="00C46DE8"/>
    <w:rsid w:val="00C50194"/>
    <w:rsid w:val="00C50211"/>
    <w:rsid w:val="00C50FA0"/>
    <w:rsid w:val="00C53018"/>
    <w:rsid w:val="00C574B7"/>
    <w:rsid w:val="00C5792B"/>
    <w:rsid w:val="00C6167D"/>
    <w:rsid w:val="00C61F3C"/>
    <w:rsid w:val="00C622AE"/>
    <w:rsid w:val="00C6253E"/>
    <w:rsid w:val="00C635D7"/>
    <w:rsid w:val="00C65FA7"/>
    <w:rsid w:val="00C755FF"/>
    <w:rsid w:val="00C75B62"/>
    <w:rsid w:val="00C80C82"/>
    <w:rsid w:val="00C81054"/>
    <w:rsid w:val="00C81FA0"/>
    <w:rsid w:val="00C82381"/>
    <w:rsid w:val="00C833A0"/>
    <w:rsid w:val="00C835A1"/>
    <w:rsid w:val="00C84E7A"/>
    <w:rsid w:val="00C86890"/>
    <w:rsid w:val="00C8715F"/>
    <w:rsid w:val="00C926EA"/>
    <w:rsid w:val="00C92BCF"/>
    <w:rsid w:val="00C959BD"/>
    <w:rsid w:val="00CA23D4"/>
    <w:rsid w:val="00CA2D0F"/>
    <w:rsid w:val="00CA33D1"/>
    <w:rsid w:val="00CA60E9"/>
    <w:rsid w:val="00CA7B52"/>
    <w:rsid w:val="00CB0E61"/>
    <w:rsid w:val="00CB1028"/>
    <w:rsid w:val="00CB144E"/>
    <w:rsid w:val="00CB20FF"/>
    <w:rsid w:val="00CB46F1"/>
    <w:rsid w:val="00CB5654"/>
    <w:rsid w:val="00CB5E40"/>
    <w:rsid w:val="00CB64B1"/>
    <w:rsid w:val="00CB6724"/>
    <w:rsid w:val="00CC00C1"/>
    <w:rsid w:val="00CC07F2"/>
    <w:rsid w:val="00CC3C66"/>
    <w:rsid w:val="00CC400F"/>
    <w:rsid w:val="00CC624F"/>
    <w:rsid w:val="00CD0F7E"/>
    <w:rsid w:val="00CD1BB2"/>
    <w:rsid w:val="00CD2A9D"/>
    <w:rsid w:val="00CD36D6"/>
    <w:rsid w:val="00CD68B3"/>
    <w:rsid w:val="00CD7B0C"/>
    <w:rsid w:val="00CE208C"/>
    <w:rsid w:val="00CE6178"/>
    <w:rsid w:val="00CE75D8"/>
    <w:rsid w:val="00CF22C0"/>
    <w:rsid w:val="00CF36B1"/>
    <w:rsid w:val="00CF4356"/>
    <w:rsid w:val="00CF58FA"/>
    <w:rsid w:val="00CF6392"/>
    <w:rsid w:val="00CF75A9"/>
    <w:rsid w:val="00D034C1"/>
    <w:rsid w:val="00D0454E"/>
    <w:rsid w:val="00D04BD8"/>
    <w:rsid w:val="00D10D66"/>
    <w:rsid w:val="00D14066"/>
    <w:rsid w:val="00D1560C"/>
    <w:rsid w:val="00D1642E"/>
    <w:rsid w:val="00D212A8"/>
    <w:rsid w:val="00D225CB"/>
    <w:rsid w:val="00D228DB"/>
    <w:rsid w:val="00D26553"/>
    <w:rsid w:val="00D2661D"/>
    <w:rsid w:val="00D3101D"/>
    <w:rsid w:val="00D312BE"/>
    <w:rsid w:val="00D3209D"/>
    <w:rsid w:val="00D3424B"/>
    <w:rsid w:val="00D373FA"/>
    <w:rsid w:val="00D37873"/>
    <w:rsid w:val="00D43199"/>
    <w:rsid w:val="00D4328D"/>
    <w:rsid w:val="00D4476B"/>
    <w:rsid w:val="00D44E72"/>
    <w:rsid w:val="00D472A1"/>
    <w:rsid w:val="00D47E88"/>
    <w:rsid w:val="00D50F20"/>
    <w:rsid w:val="00D52F61"/>
    <w:rsid w:val="00D53A71"/>
    <w:rsid w:val="00D546FD"/>
    <w:rsid w:val="00D5547D"/>
    <w:rsid w:val="00D55B7F"/>
    <w:rsid w:val="00D56DA7"/>
    <w:rsid w:val="00D573E0"/>
    <w:rsid w:val="00D57581"/>
    <w:rsid w:val="00D57E94"/>
    <w:rsid w:val="00D635DD"/>
    <w:rsid w:val="00D70EFA"/>
    <w:rsid w:val="00D72B0A"/>
    <w:rsid w:val="00D72E74"/>
    <w:rsid w:val="00D73253"/>
    <w:rsid w:val="00D73255"/>
    <w:rsid w:val="00D7368A"/>
    <w:rsid w:val="00D75055"/>
    <w:rsid w:val="00D750E7"/>
    <w:rsid w:val="00D75B79"/>
    <w:rsid w:val="00D8115A"/>
    <w:rsid w:val="00D81248"/>
    <w:rsid w:val="00D8172F"/>
    <w:rsid w:val="00D830EC"/>
    <w:rsid w:val="00D83BF5"/>
    <w:rsid w:val="00D84A0E"/>
    <w:rsid w:val="00D86C42"/>
    <w:rsid w:val="00D91A0E"/>
    <w:rsid w:val="00D94945"/>
    <w:rsid w:val="00D94B11"/>
    <w:rsid w:val="00D94C1E"/>
    <w:rsid w:val="00D94FE3"/>
    <w:rsid w:val="00D95558"/>
    <w:rsid w:val="00D95925"/>
    <w:rsid w:val="00D96E51"/>
    <w:rsid w:val="00DA0EF0"/>
    <w:rsid w:val="00DA32F8"/>
    <w:rsid w:val="00DA363A"/>
    <w:rsid w:val="00DA3BD1"/>
    <w:rsid w:val="00DA4C49"/>
    <w:rsid w:val="00DB0CEE"/>
    <w:rsid w:val="00DB119E"/>
    <w:rsid w:val="00DB3359"/>
    <w:rsid w:val="00DC2A64"/>
    <w:rsid w:val="00DC47BF"/>
    <w:rsid w:val="00DC4EDD"/>
    <w:rsid w:val="00DD0EA1"/>
    <w:rsid w:val="00DD772E"/>
    <w:rsid w:val="00DE0ACA"/>
    <w:rsid w:val="00DE3C36"/>
    <w:rsid w:val="00DE513B"/>
    <w:rsid w:val="00DE62FB"/>
    <w:rsid w:val="00DE7806"/>
    <w:rsid w:val="00DE7E5F"/>
    <w:rsid w:val="00DF18BD"/>
    <w:rsid w:val="00DF2C41"/>
    <w:rsid w:val="00DF3DD8"/>
    <w:rsid w:val="00DF7C73"/>
    <w:rsid w:val="00E0194B"/>
    <w:rsid w:val="00E026B9"/>
    <w:rsid w:val="00E037A2"/>
    <w:rsid w:val="00E03FC5"/>
    <w:rsid w:val="00E04C48"/>
    <w:rsid w:val="00E057F0"/>
    <w:rsid w:val="00E07C34"/>
    <w:rsid w:val="00E10F47"/>
    <w:rsid w:val="00E119D2"/>
    <w:rsid w:val="00E1234B"/>
    <w:rsid w:val="00E15261"/>
    <w:rsid w:val="00E165D3"/>
    <w:rsid w:val="00E23577"/>
    <w:rsid w:val="00E23D53"/>
    <w:rsid w:val="00E27E6D"/>
    <w:rsid w:val="00E30087"/>
    <w:rsid w:val="00E35766"/>
    <w:rsid w:val="00E36019"/>
    <w:rsid w:val="00E40F75"/>
    <w:rsid w:val="00E4416C"/>
    <w:rsid w:val="00E4474F"/>
    <w:rsid w:val="00E44CF1"/>
    <w:rsid w:val="00E46BBF"/>
    <w:rsid w:val="00E476F8"/>
    <w:rsid w:val="00E507D5"/>
    <w:rsid w:val="00E53F68"/>
    <w:rsid w:val="00E55435"/>
    <w:rsid w:val="00E603B5"/>
    <w:rsid w:val="00E614BF"/>
    <w:rsid w:val="00E630FA"/>
    <w:rsid w:val="00E64449"/>
    <w:rsid w:val="00E64E20"/>
    <w:rsid w:val="00E652AB"/>
    <w:rsid w:val="00E701F7"/>
    <w:rsid w:val="00E70DCB"/>
    <w:rsid w:val="00E719A1"/>
    <w:rsid w:val="00E73A9F"/>
    <w:rsid w:val="00E74C0D"/>
    <w:rsid w:val="00E75CB2"/>
    <w:rsid w:val="00E77468"/>
    <w:rsid w:val="00E77748"/>
    <w:rsid w:val="00E81B16"/>
    <w:rsid w:val="00E82F90"/>
    <w:rsid w:val="00E8334D"/>
    <w:rsid w:val="00E83D29"/>
    <w:rsid w:val="00E86660"/>
    <w:rsid w:val="00E904B7"/>
    <w:rsid w:val="00E9151D"/>
    <w:rsid w:val="00E92E62"/>
    <w:rsid w:val="00E92F9D"/>
    <w:rsid w:val="00E93252"/>
    <w:rsid w:val="00E95C99"/>
    <w:rsid w:val="00EA07AF"/>
    <w:rsid w:val="00EA0F81"/>
    <w:rsid w:val="00EA30D6"/>
    <w:rsid w:val="00EA4921"/>
    <w:rsid w:val="00EA6DA2"/>
    <w:rsid w:val="00EB1051"/>
    <w:rsid w:val="00EB2591"/>
    <w:rsid w:val="00EB2A1C"/>
    <w:rsid w:val="00EB2A8E"/>
    <w:rsid w:val="00EB2CAC"/>
    <w:rsid w:val="00EB36CF"/>
    <w:rsid w:val="00EB4DD2"/>
    <w:rsid w:val="00EC3243"/>
    <w:rsid w:val="00EC3275"/>
    <w:rsid w:val="00EC52BE"/>
    <w:rsid w:val="00EC572C"/>
    <w:rsid w:val="00ED172A"/>
    <w:rsid w:val="00ED3E7A"/>
    <w:rsid w:val="00ED533A"/>
    <w:rsid w:val="00ED748D"/>
    <w:rsid w:val="00ED75EC"/>
    <w:rsid w:val="00ED786B"/>
    <w:rsid w:val="00EE0EEA"/>
    <w:rsid w:val="00EE284E"/>
    <w:rsid w:val="00EE2E66"/>
    <w:rsid w:val="00EE32ED"/>
    <w:rsid w:val="00EE374D"/>
    <w:rsid w:val="00EE3BEC"/>
    <w:rsid w:val="00EE4CD0"/>
    <w:rsid w:val="00EE7279"/>
    <w:rsid w:val="00EE787D"/>
    <w:rsid w:val="00EF115E"/>
    <w:rsid w:val="00EF4BE8"/>
    <w:rsid w:val="00EF548D"/>
    <w:rsid w:val="00EF6CEC"/>
    <w:rsid w:val="00F067FB"/>
    <w:rsid w:val="00F10158"/>
    <w:rsid w:val="00F103DF"/>
    <w:rsid w:val="00F109BE"/>
    <w:rsid w:val="00F11663"/>
    <w:rsid w:val="00F11E90"/>
    <w:rsid w:val="00F15D15"/>
    <w:rsid w:val="00F179E2"/>
    <w:rsid w:val="00F216FC"/>
    <w:rsid w:val="00F24B23"/>
    <w:rsid w:val="00F256DF"/>
    <w:rsid w:val="00F257BF"/>
    <w:rsid w:val="00F3229D"/>
    <w:rsid w:val="00F3580A"/>
    <w:rsid w:val="00F41CAD"/>
    <w:rsid w:val="00F41E7F"/>
    <w:rsid w:val="00F437B8"/>
    <w:rsid w:val="00F43F3C"/>
    <w:rsid w:val="00F44521"/>
    <w:rsid w:val="00F44FAB"/>
    <w:rsid w:val="00F4504D"/>
    <w:rsid w:val="00F453AA"/>
    <w:rsid w:val="00F46682"/>
    <w:rsid w:val="00F4676A"/>
    <w:rsid w:val="00F50D17"/>
    <w:rsid w:val="00F50F81"/>
    <w:rsid w:val="00F53149"/>
    <w:rsid w:val="00F56A42"/>
    <w:rsid w:val="00F56FFF"/>
    <w:rsid w:val="00F57753"/>
    <w:rsid w:val="00F57CD6"/>
    <w:rsid w:val="00F61186"/>
    <w:rsid w:val="00F62178"/>
    <w:rsid w:val="00F627FF"/>
    <w:rsid w:val="00F62E97"/>
    <w:rsid w:val="00F67715"/>
    <w:rsid w:val="00F715D9"/>
    <w:rsid w:val="00F7169F"/>
    <w:rsid w:val="00F733DA"/>
    <w:rsid w:val="00F7340A"/>
    <w:rsid w:val="00F7447C"/>
    <w:rsid w:val="00F74D19"/>
    <w:rsid w:val="00F7550F"/>
    <w:rsid w:val="00F75D26"/>
    <w:rsid w:val="00F767C9"/>
    <w:rsid w:val="00F82A2E"/>
    <w:rsid w:val="00F85A79"/>
    <w:rsid w:val="00F86687"/>
    <w:rsid w:val="00F87EA1"/>
    <w:rsid w:val="00F9439E"/>
    <w:rsid w:val="00F96EFF"/>
    <w:rsid w:val="00FA01DC"/>
    <w:rsid w:val="00FA067E"/>
    <w:rsid w:val="00FA1FAA"/>
    <w:rsid w:val="00FA3765"/>
    <w:rsid w:val="00FB0470"/>
    <w:rsid w:val="00FB27AF"/>
    <w:rsid w:val="00FB6E96"/>
    <w:rsid w:val="00FB74F7"/>
    <w:rsid w:val="00FC0132"/>
    <w:rsid w:val="00FC0713"/>
    <w:rsid w:val="00FC1540"/>
    <w:rsid w:val="00FC3120"/>
    <w:rsid w:val="00FC378A"/>
    <w:rsid w:val="00FC4C75"/>
    <w:rsid w:val="00FC578A"/>
    <w:rsid w:val="00FC6C7D"/>
    <w:rsid w:val="00FC6FFA"/>
    <w:rsid w:val="00FC72CA"/>
    <w:rsid w:val="00FD0DBC"/>
    <w:rsid w:val="00FD15AA"/>
    <w:rsid w:val="00FD2667"/>
    <w:rsid w:val="00FE0E38"/>
    <w:rsid w:val="00FE2C8E"/>
    <w:rsid w:val="00FE2EDE"/>
    <w:rsid w:val="00FE4646"/>
    <w:rsid w:val="00FE488B"/>
    <w:rsid w:val="00FE7D06"/>
    <w:rsid w:val="00FF527A"/>
    <w:rsid w:val="00FF629C"/>
    <w:rsid w:val="00FF635E"/>
    <w:rsid w:val="00F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1D91"/>
  <w15:chartTrackingRefBased/>
  <w15:docId w15:val="{ACF648F0-5BCA-4387-804D-6FA02BDA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A7"/>
    <w:pPr>
      <w:spacing w:after="200" w:line="276" w:lineRule="auto"/>
    </w:pPr>
  </w:style>
  <w:style w:type="paragraph" w:styleId="Heading1">
    <w:name w:val="heading 1"/>
    <w:basedOn w:val="Normal"/>
    <w:next w:val="Normal"/>
    <w:link w:val="Heading1Char"/>
    <w:uiPriority w:val="9"/>
    <w:qFormat/>
    <w:rsid w:val="006A0D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0D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77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037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DD8"/>
    <w:pPr>
      <w:ind w:left="720"/>
      <w:contextualSpacing/>
    </w:pPr>
  </w:style>
  <w:style w:type="paragraph" w:styleId="Header">
    <w:name w:val="header"/>
    <w:basedOn w:val="Normal"/>
    <w:link w:val="HeaderChar"/>
    <w:uiPriority w:val="99"/>
    <w:unhideWhenUsed/>
    <w:rsid w:val="006A0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DD8"/>
  </w:style>
  <w:style w:type="paragraph" w:styleId="Footer">
    <w:name w:val="footer"/>
    <w:basedOn w:val="Normal"/>
    <w:link w:val="FooterChar"/>
    <w:uiPriority w:val="99"/>
    <w:unhideWhenUsed/>
    <w:rsid w:val="006A0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DD8"/>
  </w:style>
  <w:style w:type="character" w:customStyle="1" w:styleId="Heading1Char">
    <w:name w:val="Heading 1 Char"/>
    <w:basedOn w:val="DefaultParagraphFont"/>
    <w:link w:val="Heading1"/>
    <w:uiPriority w:val="9"/>
    <w:rsid w:val="006A0D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0DD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A0D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DD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A0DD8"/>
    <w:rPr>
      <w:color w:val="0000FF"/>
      <w:u w:val="single"/>
    </w:rPr>
  </w:style>
  <w:style w:type="character" w:customStyle="1" w:styleId="Heading3Char">
    <w:name w:val="Heading 3 Char"/>
    <w:basedOn w:val="DefaultParagraphFont"/>
    <w:link w:val="Heading3"/>
    <w:uiPriority w:val="9"/>
    <w:rsid w:val="005F773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B5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229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3F22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3F22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4Char">
    <w:name w:val="Heading 4 Char"/>
    <w:basedOn w:val="DefaultParagraphFont"/>
    <w:link w:val="Heading4"/>
    <w:uiPriority w:val="9"/>
    <w:rsid w:val="00E037A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B4151"/>
    <w:rPr>
      <w:color w:val="605E5C"/>
      <w:shd w:val="clear" w:color="auto" w:fill="E1DFDD"/>
    </w:rPr>
  </w:style>
  <w:style w:type="character" w:styleId="CommentReference">
    <w:name w:val="annotation reference"/>
    <w:basedOn w:val="DefaultParagraphFont"/>
    <w:uiPriority w:val="99"/>
    <w:semiHidden/>
    <w:unhideWhenUsed/>
    <w:rsid w:val="00A10761"/>
    <w:rPr>
      <w:sz w:val="16"/>
      <w:szCs w:val="16"/>
    </w:rPr>
  </w:style>
  <w:style w:type="paragraph" w:styleId="CommentText">
    <w:name w:val="annotation text"/>
    <w:basedOn w:val="Normal"/>
    <w:link w:val="CommentTextChar"/>
    <w:uiPriority w:val="99"/>
    <w:unhideWhenUsed/>
    <w:rsid w:val="00A10761"/>
    <w:pPr>
      <w:spacing w:line="240" w:lineRule="auto"/>
    </w:pPr>
    <w:rPr>
      <w:sz w:val="20"/>
      <w:szCs w:val="20"/>
    </w:rPr>
  </w:style>
  <w:style w:type="character" w:customStyle="1" w:styleId="CommentTextChar">
    <w:name w:val="Comment Text Char"/>
    <w:basedOn w:val="DefaultParagraphFont"/>
    <w:link w:val="CommentText"/>
    <w:uiPriority w:val="99"/>
    <w:rsid w:val="00A10761"/>
    <w:rPr>
      <w:sz w:val="20"/>
      <w:szCs w:val="20"/>
    </w:rPr>
  </w:style>
  <w:style w:type="paragraph" w:styleId="CommentSubject">
    <w:name w:val="annotation subject"/>
    <w:basedOn w:val="CommentText"/>
    <w:next w:val="CommentText"/>
    <w:link w:val="CommentSubjectChar"/>
    <w:uiPriority w:val="99"/>
    <w:semiHidden/>
    <w:unhideWhenUsed/>
    <w:rsid w:val="00A10761"/>
    <w:rPr>
      <w:b/>
      <w:bCs/>
    </w:rPr>
  </w:style>
  <w:style w:type="character" w:customStyle="1" w:styleId="CommentSubjectChar">
    <w:name w:val="Comment Subject Char"/>
    <w:basedOn w:val="CommentTextChar"/>
    <w:link w:val="CommentSubject"/>
    <w:uiPriority w:val="99"/>
    <w:semiHidden/>
    <w:rsid w:val="00A10761"/>
    <w:rPr>
      <w:b/>
      <w:bCs/>
      <w:sz w:val="20"/>
      <w:szCs w:val="20"/>
    </w:rPr>
  </w:style>
  <w:style w:type="paragraph" w:styleId="BalloonText">
    <w:name w:val="Balloon Text"/>
    <w:basedOn w:val="Normal"/>
    <w:link w:val="BalloonTextChar"/>
    <w:uiPriority w:val="99"/>
    <w:semiHidden/>
    <w:unhideWhenUsed/>
    <w:rsid w:val="00AC7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0C4"/>
    <w:rPr>
      <w:rFonts w:ascii="Segoe UI" w:hAnsi="Segoe UI" w:cs="Segoe UI"/>
      <w:sz w:val="18"/>
      <w:szCs w:val="18"/>
    </w:rPr>
  </w:style>
  <w:style w:type="character" w:styleId="FollowedHyperlink">
    <w:name w:val="FollowedHyperlink"/>
    <w:basedOn w:val="DefaultParagraphFont"/>
    <w:uiPriority w:val="99"/>
    <w:semiHidden/>
    <w:unhideWhenUsed/>
    <w:rsid w:val="00C4540F"/>
    <w:rPr>
      <w:color w:val="954F72" w:themeColor="followedHyperlink"/>
      <w:u w:val="single"/>
    </w:rPr>
  </w:style>
  <w:style w:type="paragraph" w:styleId="Revision">
    <w:name w:val="Revision"/>
    <w:hidden/>
    <w:uiPriority w:val="99"/>
    <w:semiHidden/>
    <w:rsid w:val="00146303"/>
    <w:pPr>
      <w:spacing w:after="0" w:line="240" w:lineRule="auto"/>
    </w:pPr>
  </w:style>
  <w:style w:type="paragraph" w:styleId="FootnoteText">
    <w:name w:val="footnote text"/>
    <w:basedOn w:val="Normal"/>
    <w:link w:val="FootnoteTextChar"/>
    <w:uiPriority w:val="99"/>
    <w:semiHidden/>
    <w:unhideWhenUsed/>
    <w:rsid w:val="00E300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087"/>
    <w:rPr>
      <w:sz w:val="20"/>
      <w:szCs w:val="20"/>
    </w:rPr>
  </w:style>
  <w:style w:type="character" w:styleId="FootnoteReference">
    <w:name w:val="footnote reference"/>
    <w:basedOn w:val="DefaultParagraphFont"/>
    <w:uiPriority w:val="99"/>
    <w:semiHidden/>
    <w:unhideWhenUsed/>
    <w:rsid w:val="00E30087"/>
    <w:rPr>
      <w:vertAlign w:val="superscript"/>
    </w:rPr>
  </w:style>
  <w:style w:type="character" w:styleId="LineNumber">
    <w:name w:val="line number"/>
    <w:basedOn w:val="DefaultParagraphFont"/>
    <w:uiPriority w:val="99"/>
    <w:semiHidden/>
    <w:unhideWhenUsed/>
    <w:rsid w:val="00E6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45304">
      <w:bodyDiv w:val="1"/>
      <w:marLeft w:val="0"/>
      <w:marRight w:val="0"/>
      <w:marTop w:val="0"/>
      <w:marBottom w:val="0"/>
      <w:divBdr>
        <w:top w:val="none" w:sz="0" w:space="0" w:color="auto"/>
        <w:left w:val="none" w:sz="0" w:space="0" w:color="auto"/>
        <w:bottom w:val="none" w:sz="0" w:space="0" w:color="auto"/>
        <w:right w:val="none" w:sz="0" w:space="0" w:color="auto"/>
      </w:divBdr>
    </w:div>
    <w:div w:id="1443577629">
      <w:bodyDiv w:val="1"/>
      <w:marLeft w:val="0"/>
      <w:marRight w:val="0"/>
      <w:marTop w:val="0"/>
      <w:marBottom w:val="0"/>
      <w:divBdr>
        <w:top w:val="none" w:sz="0" w:space="0" w:color="auto"/>
        <w:left w:val="none" w:sz="0" w:space="0" w:color="auto"/>
        <w:bottom w:val="none" w:sz="0" w:space="0" w:color="auto"/>
        <w:right w:val="none" w:sz="0" w:space="0" w:color="auto"/>
      </w:divBdr>
    </w:div>
    <w:div w:id="1527988785">
      <w:bodyDiv w:val="1"/>
      <w:marLeft w:val="0"/>
      <w:marRight w:val="0"/>
      <w:marTop w:val="0"/>
      <w:marBottom w:val="0"/>
      <w:divBdr>
        <w:top w:val="none" w:sz="0" w:space="0" w:color="auto"/>
        <w:left w:val="none" w:sz="0" w:space="0" w:color="auto"/>
        <w:bottom w:val="none" w:sz="0" w:space="0" w:color="auto"/>
        <w:right w:val="none" w:sz="0" w:space="0" w:color="auto"/>
      </w:divBdr>
    </w:div>
    <w:div w:id="1858621443">
      <w:bodyDiv w:val="1"/>
      <w:marLeft w:val="0"/>
      <w:marRight w:val="0"/>
      <w:marTop w:val="0"/>
      <w:marBottom w:val="0"/>
      <w:divBdr>
        <w:top w:val="none" w:sz="0" w:space="0" w:color="auto"/>
        <w:left w:val="none" w:sz="0" w:space="0" w:color="auto"/>
        <w:bottom w:val="none" w:sz="0" w:space="0" w:color="auto"/>
        <w:right w:val="none" w:sz="0" w:space="0" w:color="auto"/>
      </w:divBdr>
    </w:div>
    <w:div w:id="19660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png"/><Relationship Id="rId26" Type="http://schemas.openxmlformats.org/officeDocument/2006/relationships/hyperlink" Target="https://www.oneplanetnetwork.org/new-toolkit-wwf-how-talk-guests-about-food-waste" TargetMode="External"/><Relationship Id="rId3" Type="http://schemas.openxmlformats.org/officeDocument/2006/relationships/customXml" Target="../customXml/item3.xml"/><Relationship Id="rId21" Type="http://schemas.openxmlformats.org/officeDocument/2006/relationships/hyperlink" Target="https://wrap.org.uk/resources/guide/hospitality-and-food-service-guidelin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5" Type="http://schemas.openxmlformats.org/officeDocument/2006/relationships/hyperlink" Target="http://hotelkitchen.org/wp-content/uploads/2021/09/HotelWasteMeasurementMethodology_SEP2021_v1.0..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rap.org.uk/resources/guide/uk-food-surplus-and-waste-measurement-and-reporting-guidelin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rap.org.uk/resources/tool/food-loss-and-waste-data-capture-shee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hyperlink" Target="https://www.oneplanetnetwork.org/knowledge-centre/resources/resource-efficiency-data-and-performance-monitoring-tool-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ri.org/research/food-loss-and-waste-accounting-and-reporting-standard"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4.png"/><Relationship Id="rId27" Type="http://schemas.openxmlformats.org/officeDocument/2006/relationships/hyperlink" Target="https://www.unwto.org/unwto-tourism-dashboard"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8T13:39:16.271"/>
    </inkml:context>
    <inkml:brush xml:id="br0">
      <inkml:brushProperty name="width" value="0.05" units="cm"/>
      <inkml:brushProperty name="height" value="0.05" units="cm"/>
      <inkml:brushProperty name="color" value="#E71224"/>
    </inkml:brush>
  </inkml:definitions>
  <inkml:trace contextRef="#ctx0" brushRef="#br0">2067 407 24575,'-21'-9'0,"0"0"0,-25-16 0,-16-7 0,-360-129 0,343 133 0,-58-13 0,-217-38 0,290 69 0,0 2 0,-1 4 0,-98 4 0,115 4 0,0 1 0,0 3 0,1 2 0,0 1 0,-63 26 0,97-31 0,0 1 0,1 0 0,0 1 0,0 0 0,0 1 0,-16 17 0,-56 68 0,80-88 0,0 0 0,0 1 0,1 0 0,-1-1 0,1 1 0,1 0 0,-1 0 0,1 1 0,1-1 0,-1 0 0,0 12 0,1 8 0,4 51 0,-2-68 0,3 11 0,1 0 0,1-1 0,0 1 0,2-1 0,0-1 0,18 30 0,-18-32 0,13 23 0,-10-21 0,0 1 0,7 24 0,0 0 0,29 51 0,-27-55 0,-11-26 0,0 0 0,0 0 0,1-1 0,1 0 0,0-1 0,1 0 0,0-1 0,1 0 0,21 13 0,-1-4 0,1 0 0,68 27 0,-17-18 0,165 34 0,-110-31 0,-21-2 0,37 10 0,222 29 0,-363-68 0,0 0 0,1 0 0,-1-2 0,0 0 0,0 0 0,18-5 0,-25 3 0,-1 1 0,0-1 0,0 1 0,0-2 0,0 1 0,-1-1 0,1 0 0,-1-1 0,0 0 0,0 1 0,0-2 0,-1 1 0,9-13 0,19-29 0,-18 25 0,0 1 0,1 1 0,20-20 0,-28 29 0,1 0 0,-1-1 0,-1 0 0,0 0 0,-1 0 0,0-1 0,4-15 0,-3 9 0,15-43 0,-16 43 0,0 1 0,1-1 0,1 1 0,13-20 0,-10 22 0,0 0 0,-1 0 0,-1-1 0,0 0 0,-2 0 0,0-1 0,-1 0 0,6-27 0,-3 3 0,-6 29 0,0 0 0,-1 0 0,1-17 0,-3 26 0,-1 0 0,1 0 0,0 0 0,-1 0 0,0 0 0,0 0 0,0 1 0,0-1 0,-1 0 0,1 0 0,-1 1 0,0 0 0,0-1 0,0 1 0,-4-4 0,-23-36 341,-1-1-2047,21 35-5120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32F6093989E347A7B4AB2A587D2A58" ma:contentTypeVersion="7" ma:contentTypeDescription="Create a new document." ma:contentTypeScope="" ma:versionID="8128e7afcd5104e7b12d14c0e34168c6">
  <xsd:schema xmlns:xsd="http://www.w3.org/2001/XMLSchema" xmlns:xs="http://www.w3.org/2001/XMLSchema" xmlns:p="http://schemas.microsoft.com/office/2006/metadata/properties" xmlns:ns2="99a9ceba-819f-42de-ab07-1885fd480531" targetNamespace="http://schemas.microsoft.com/office/2006/metadata/properties" ma:root="true" ma:fieldsID="ae5b5a09a5fe53d7f01ada5ea87d5f0f" ns2:_="">
    <xsd:import namespace="99a9ceba-819f-42de-ab07-1885fd4805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9ceba-819f-42de-ab07-1885fd480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C910C-948C-4136-B4EF-E5C4BD2F544F}">
  <ds:schemaRefs>
    <ds:schemaRef ds:uri="http://schemas.openxmlformats.org/officeDocument/2006/bibliography"/>
  </ds:schemaRefs>
</ds:datastoreItem>
</file>

<file path=customXml/itemProps2.xml><?xml version="1.0" encoding="utf-8"?>
<ds:datastoreItem xmlns:ds="http://schemas.openxmlformats.org/officeDocument/2006/customXml" ds:itemID="{F78483EA-0025-478D-B3CD-D3855B6D83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B31724-01BF-4C23-8B68-A5F088780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9ceba-819f-42de-ab07-1885fd48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6D6EE-1F3E-4E99-8BBF-9AE85F359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Jones</dc:creator>
  <cp:keywords/>
  <dc:description/>
  <cp:lastModifiedBy>Marine Thizon</cp:lastModifiedBy>
  <cp:revision>10</cp:revision>
  <cp:lastPrinted>2022-04-20T16:15:00Z</cp:lastPrinted>
  <dcterms:created xsi:type="dcterms:W3CDTF">2022-05-16T11:40:00Z</dcterms:created>
  <dcterms:modified xsi:type="dcterms:W3CDTF">2022-05-18T13:39:00Z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0x0101007732F6093989E347A7B4AB2A587D2A58</vt:lpwstr>
  </property>
</Properties>
</file>